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22382" w14:textId="77777777" w:rsidR="00783A24" w:rsidRDefault="00783A24"/>
    <w:p w14:paraId="47122383" w14:textId="77777777" w:rsidR="00783A24" w:rsidRDefault="00783A24"/>
    <w:p w14:paraId="47122384" w14:textId="77777777" w:rsidR="00783A24" w:rsidRDefault="001E0715">
      <w:r>
        <w:rPr>
          <w:noProof/>
        </w:rPr>
        <w:drawing>
          <wp:inline distT="0" distB="0" distL="0" distR="0" wp14:anchorId="47122382" wp14:editId="47122383">
            <wp:extent cx="3771899" cy="714375"/>
            <wp:effectExtent l="0" t="0" r="1" b="9525"/>
            <wp:docPr id="2" name="Picture 1937459142"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71899" cy="714375"/>
                    </a:xfrm>
                    <a:prstGeom prst="rect">
                      <a:avLst/>
                    </a:prstGeom>
                    <a:noFill/>
                    <a:ln>
                      <a:noFill/>
                      <a:prstDash/>
                    </a:ln>
                  </pic:spPr>
                </pic:pic>
              </a:graphicData>
            </a:graphic>
          </wp:inline>
        </w:drawing>
      </w:r>
      <w:r>
        <w:br/>
      </w:r>
    </w:p>
    <w:p w14:paraId="47122385" w14:textId="77777777" w:rsidR="00783A24" w:rsidRDefault="00783A24"/>
    <w:p w14:paraId="47122386" w14:textId="77777777" w:rsidR="00783A24" w:rsidRDefault="00783A24">
      <w:pPr>
        <w:pStyle w:val="Default"/>
        <w:ind w:right="-330"/>
        <w:rPr>
          <w:rFonts w:ascii="Avenir Next LT Pro Demi" w:hAnsi="Avenir Next LT Pro Demi"/>
          <w:b/>
          <w:bCs/>
          <w:color w:val="1F497D"/>
          <w:sz w:val="48"/>
          <w:szCs w:val="48"/>
        </w:rPr>
      </w:pPr>
    </w:p>
    <w:p w14:paraId="47122387" w14:textId="77777777" w:rsidR="00783A24" w:rsidRDefault="001E0715">
      <w:pPr>
        <w:pStyle w:val="Default"/>
        <w:ind w:right="-330"/>
        <w:rPr>
          <w:rFonts w:ascii="Avenir Next LT Pro Demi" w:hAnsi="Avenir Next LT Pro Demi"/>
          <w:b/>
          <w:bCs/>
          <w:color w:val="232E56"/>
          <w:sz w:val="48"/>
          <w:szCs w:val="48"/>
        </w:rPr>
      </w:pPr>
      <w:r>
        <w:rPr>
          <w:rFonts w:ascii="Avenir Next LT Pro Demi" w:hAnsi="Avenir Next LT Pro Demi"/>
          <w:b/>
          <w:bCs/>
          <w:color w:val="232E56"/>
          <w:sz w:val="48"/>
          <w:szCs w:val="48"/>
        </w:rPr>
        <w:t xml:space="preserve">Childcare Disqualification Requirements </w:t>
      </w:r>
    </w:p>
    <w:p w14:paraId="47122388" w14:textId="77777777" w:rsidR="00783A24" w:rsidRDefault="001E0715">
      <w:pPr>
        <w:pStyle w:val="Default"/>
        <w:ind w:right="-330"/>
        <w:rPr>
          <w:rFonts w:ascii="Avenir Next LT Pro Demi" w:hAnsi="Avenir Next LT Pro Demi"/>
          <w:b/>
          <w:bCs/>
          <w:color w:val="232E56"/>
          <w:sz w:val="48"/>
          <w:szCs w:val="48"/>
        </w:rPr>
      </w:pPr>
      <w:r>
        <w:rPr>
          <w:rFonts w:ascii="Avenir Next LT Pro Demi" w:hAnsi="Avenir Next LT Pro Demi"/>
          <w:b/>
          <w:bCs/>
          <w:color w:val="232E56"/>
          <w:sz w:val="48"/>
          <w:szCs w:val="48"/>
        </w:rPr>
        <w:t>Guidance for Schools &amp; Academies</w:t>
      </w:r>
    </w:p>
    <w:p w14:paraId="47122389" w14:textId="77777777" w:rsidR="00783A24" w:rsidRDefault="00783A24">
      <w:pPr>
        <w:pStyle w:val="SPSTitle"/>
        <w:tabs>
          <w:tab w:val="left" w:pos="8154"/>
        </w:tabs>
        <w:ind w:left="0"/>
        <w:rPr>
          <w:rFonts w:ascii="Avenir Next LT Pro Demi" w:hAnsi="Avenir Next LT Pro Demi"/>
          <w:b/>
          <w:bCs/>
          <w:color w:val="232E56"/>
          <w:sz w:val="48"/>
          <w:szCs w:val="48"/>
          <w:lang w:val="en-GB"/>
        </w:rPr>
      </w:pPr>
    </w:p>
    <w:p w14:paraId="4712238A" w14:textId="77777777" w:rsidR="00783A24" w:rsidRDefault="001E0715">
      <w:pPr>
        <w:pStyle w:val="RevisionText"/>
        <w:ind w:left="0"/>
        <w:rPr>
          <w:rFonts w:ascii="Avenir Next LT Pro" w:hAnsi="Avenir Next LT Pro"/>
          <w:color w:val="232E56"/>
          <w:sz w:val="32"/>
          <w:szCs w:val="32"/>
        </w:rPr>
      </w:pPr>
      <w:r>
        <w:rPr>
          <w:rFonts w:ascii="Avenir Next LT Pro" w:hAnsi="Avenir Next LT Pro"/>
          <w:color w:val="232E56"/>
          <w:sz w:val="32"/>
          <w:szCs w:val="32"/>
        </w:rPr>
        <w:t xml:space="preserve">September 2022 </w:t>
      </w:r>
    </w:p>
    <w:p w14:paraId="4712238B" w14:textId="77777777" w:rsidR="00783A24" w:rsidRDefault="00783A24"/>
    <w:p w14:paraId="4712238C" w14:textId="77777777" w:rsidR="00783A24" w:rsidRDefault="00783A24"/>
    <w:p w14:paraId="4712238D" w14:textId="77777777" w:rsidR="00783A24" w:rsidRDefault="00783A24">
      <w:pPr>
        <w:pageBreakBefore/>
        <w:widowControl w:val="0"/>
        <w:autoSpaceDE w:val="0"/>
        <w:spacing w:after="0" w:line="240" w:lineRule="auto"/>
      </w:pPr>
    </w:p>
    <w:p w14:paraId="4712238E" w14:textId="77777777" w:rsidR="00783A24" w:rsidRDefault="001E0715">
      <w:pPr>
        <w:pStyle w:val="Heading1"/>
      </w:pPr>
      <w:r>
        <w:t>Childcare Disqualification Requirements</w:t>
      </w:r>
    </w:p>
    <w:p w14:paraId="4712238F" w14:textId="77777777" w:rsidR="00783A24" w:rsidRDefault="00783A24">
      <w:pPr>
        <w:rPr>
          <w:rFonts w:ascii="Avenir Next LT Pro" w:hAnsi="Avenir Next LT Pro" w:cs="Arial"/>
          <w:color w:val="00B0F0"/>
          <w:sz w:val="10"/>
          <w:szCs w:val="10"/>
        </w:rPr>
      </w:pPr>
    </w:p>
    <w:p w14:paraId="47122390" w14:textId="77777777" w:rsidR="00783A24" w:rsidRDefault="001E0715">
      <w:pPr>
        <w:jc w:val="both"/>
      </w:pPr>
      <w:r>
        <w:rPr>
          <w:rFonts w:ascii="Avenir Next LT Pro" w:hAnsi="Avenir Next LT Pro" w:cs="Arial"/>
          <w:color w:val="232E56"/>
          <w:sz w:val="24"/>
          <w:szCs w:val="24"/>
        </w:rPr>
        <w:t>In July 2018 (effective from 31</w:t>
      </w:r>
      <w:r>
        <w:rPr>
          <w:rFonts w:ascii="Avenir Next LT Pro" w:hAnsi="Avenir Next LT Pro" w:cs="Arial"/>
          <w:color w:val="232E56"/>
          <w:sz w:val="24"/>
          <w:szCs w:val="24"/>
          <w:vertAlign w:val="superscript"/>
        </w:rPr>
        <w:t>st</w:t>
      </w:r>
      <w:r>
        <w:rPr>
          <w:rFonts w:ascii="Avenir Next LT Pro" w:hAnsi="Avenir Next LT Pro" w:cs="Arial"/>
          <w:color w:val="232E56"/>
          <w:sz w:val="24"/>
          <w:szCs w:val="24"/>
        </w:rPr>
        <w:t xml:space="preserve"> August 2018) the DFE published new guidance for Schools and Academies regarding the application of the ‘Disqualification under the Childcare Act 2006’ regulations. The updated document is entitled: </w:t>
      </w:r>
      <w:bookmarkStart w:id="0" w:name="_Hlk521327873"/>
      <w:r>
        <w:rPr>
          <w:rFonts w:ascii="Avenir Next LT Pro" w:hAnsi="Avenir Next LT Pro" w:cs="Arial"/>
          <w:color w:val="232E56"/>
          <w:sz w:val="24"/>
          <w:szCs w:val="24"/>
        </w:rPr>
        <w:t>The Childcare (Disqualification) and Childcare (Early Years Provision Free of Charge) (Extended Entitlement) (Amendment) Regulations 2018.</w:t>
      </w:r>
      <w:bookmarkEnd w:id="0"/>
    </w:p>
    <w:p w14:paraId="47122391" w14:textId="77777777" w:rsidR="00783A24" w:rsidRDefault="00783A24">
      <w:pPr>
        <w:jc w:val="both"/>
        <w:rPr>
          <w:rFonts w:ascii="Avenir Next LT Pro" w:hAnsi="Avenir Next LT Pro" w:cs="Arial"/>
          <w:color w:val="232E56"/>
          <w:sz w:val="10"/>
          <w:szCs w:val="10"/>
        </w:rPr>
      </w:pPr>
    </w:p>
    <w:p w14:paraId="47122392" w14:textId="77777777" w:rsidR="00783A24" w:rsidRDefault="001E0715">
      <w:pPr>
        <w:jc w:val="both"/>
      </w:pPr>
      <w:r>
        <w:rPr>
          <w:rFonts w:ascii="Avenir Next LT Pro" w:hAnsi="Avenir Next LT Pro" w:cs="Arial"/>
          <w:color w:val="232E56"/>
          <w:sz w:val="24"/>
          <w:szCs w:val="24"/>
        </w:rPr>
        <w:t>This replaces the last (and current version until 30</w:t>
      </w:r>
      <w:r>
        <w:rPr>
          <w:rFonts w:ascii="Avenir Next LT Pro" w:hAnsi="Avenir Next LT Pro" w:cs="Arial"/>
          <w:color w:val="232E56"/>
          <w:sz w:val="24"/>
          <w:szCs w:val="24"/>
          <w:vertAlign w:val="superscript"/>
        </w:rPr>
        <w:t>th</w:t>
      </w:r>
      <w:r>
        <w:rPr>
          <w:rFonts w:ascii="Avenir Next LT Pro" w:hAnsi="Avenir Next LT Pro" w:cs="Arial"/>
          <w:color w:val="232E56"/>
          <w:sz w:val="24"/>
          <w:szCs w:val="24"/>
        </w:rPr>
        <w:t xml:space="preserve"> August 2018) and outlines schools and academies statutory obligations under the Childcare Act 2006. The 2018 Regulations are made under Section 75 of the Childcare Act 2006.  They set out the circumstances in which an individual will be disqualified for the purposes of Section 75 of the act.</w:t>
      </w:r>
    </w:p>
    <w:p w14:paraId="47122393" w14:textId="77777777" w:rsidR="00783A24" w:rsidRDefault="00783A24">
      <w:pPr>
        <w:jc w:val="both"/>
        <w:rPr>
          <w:rFonts w:ascii="Avenir Next LT Pro" w:hAnsi="Avenir Next LT Pro" w:cs="Arial"/>
          <w:color w:val="232E56"/>
          <w:sz w:val="10"/>
          <w:szCs w:val="10"/>
        </w:rPr>
      </w:pPr>
    </w:p>
    <w:p w14:paraId="47122394" w14:textId="77777777" w:rsidR="00783A24" w:rsidRDefault="001E0715">
      <w:pPr>
        <w:jc w:val="both"/>
        <w:rPr>
          <w:rFonts w:ascii="Avenir Next LT Pro" w:hAnsi="Avenir Next LT Pro" w:cs="Arial"/>
          <w:color w:val="232E56"/>
          <w:sz w:val="24"/>
          <w:szCs w:val="24"/>
        </w:rPr>
      </w:pPr>
      <w:r>
        <w:rPr>
          <w:rFonts w:ascii="Avenir Next LT Pro" w:hAnsi="Avenir Next LT Pro" w:cs="Arial"/>
          <w:color w:val="232E56"/>
          <w:sz w:val="24"/>
          <w:szCs w:val="24"/>
        </w:rPr>
        <w:t>A person who is disqualified may not:</w:t>
      </w:r>
    </w:p>
    <w:p w14:paraId="47122395" w14:textId="77777777" w:rsidR="00783A24" w:rsidRDefault="001E0715">
      <w:pPr>
        <w:pStyle w:val="ListParagraph"/>
        <w:numPr>
          <w:ilvl w:val="0"/>
          <w:numId w:val="5"/>
        </w:numPr>
        <w:spacing w:after="0" w:line="240" w:lineRule="auto"/>
        <w:jc w:val="both"/>
        <w:rPr>
          <w:rFonts w:ascii="Avenir Next LT Pro" w:hAnsi="Avenir Next LT Pro" w:cs="Arial"/>
          <w:color w:val="232E56"/>
          <w:sz w:val="24"/>
          <w:szCs w:val="24"/>
        </w:rPr>
      </w:pPr>
      <w:r>
        <w:rPr>
          <w:rFonts w:ascii="Avenir Next LT Pro" w:hAnsi="Avenir Next LT Pro" w:cs="Arial"/>
          <w:color w:val="232E56"/>
          <w:sz w:val="24"/>
          <w:szCs w:val="24"/>
        </w:rPr>
        <w:t>Provide relevant childcare provision; or</w:t>
      </w:r>
    </w:p>
    <w:p w14:paraId="47122396" w14:textId="77777777" w:rsidR="00783A24" w:rsidRDefault="001E0715">
      <w:pPr>
        <w:pStyle w:val="ListParagraph"/>
        <w:numPr>
          <w:ilvl w:val="0"/>
          <w:numId w:val="5"/>
        </w:numPr>
        <w:spacing w:after="0" w:line="240" w:lineRule="auto"/>
        <w:jc w:val="both"/>
        <w:rPr>
          <w:rFonts w:ascii="Avenir Next LT Pro" w:hAnsi="Avenir Next LT Pro" w:cs="Arial"/>
          <w:color w:val="232E56"/>
          <w:sz w:val="24"/>
          <w:szCs w:val="24"/>
        </w:rPr>
      </w:pPr>
      <w:r>
        <w:rPr>
          <w:rFonts w:ascii="Avenir Next LT Pro" w:hAnsi="Avenir Next LT Pro" w:cs="Arial"/>
          <w:color w:val="232E56"/>
          <w:sz w:val="24"/>
          <w:szCs w:val="24"/>
        </w:rPr>
        <w:t>Be directly concerned with the management of such provision</w:t>
      </w:r>
    </w:p>
    <w:p w14:paraId="47122397" w14:textId="77777777" w:rsidR="00783A24" w:rsidRDefault="00783A24">
      <w:pPr>
        <w:pStyle w:val="ListParagraph"/>
        <w:jc w:val="both"/>
        <w:rPr>
          <w:rFonts w:ascii="Avenir Next LT Pro" w:hAnsi="Avenir Next LT Pro" w:cs="Arial"/>
          <w:color w:val="232E56"/>
          <w:sz w:val="24"/>
          <w:szCs w:val="24"/>
        </w:rPr>
      </w:pPr>
    </w:p>
    <w:p w14:paraId="47122398" w14:textId="77777777" w:rsidR="00783A24" w:rsidRDefault="001E0715">
      <w:pPr>
        <w:jc w:val="both"/>
        <w:rPr>
          <w:rFonts w:ascii="Avenir Next LT Pro" w:hAnsi="Avenir Next LT Pro" w:cs="Arial"/>
          <w:color w:val="232E56"/>
          <w:sz w:val="24"/>
          <w:szCs w:val="24"/>
        </w:rPr>
      </w:pPr>
      <w:r>
        <w:rPr>
          <w:rFonts w:ascii="Avenir Next LT Pro" w:hAnsi="Avenir Next LT Pro" w:cs="Arial"/>
          <w:color w:val="232E56"/>
          <w:sz w:val="24"/>
          <w:szCs w:val="24"/>
        </w:rPr>
        <w:t xml:space="preserve">Schools are prohibited from employing a disqualified person in connection with relevant childcare provision as follows: </w:t>
      </w:r>
    </w:p>
    <w:p w14:paraId="47122399" w14:textId="77777777" w:rsidR="00783A24" w:rsidRDefault="00783A24">
      <w:pPr>
        <w:jc w:val="both"/>
        <w:rPr>
          <w:rFonts w:ascii="Avenir Next LT Pro" w:hAnsi="Avenir Next LT Pro" w:cs="Arial"/>
          <w:color w:val="232E56"/>
          <w:sz w:val="10"/>
          <w:szCs w:val="10"/>
        </w:rPr>
      </w:pPr>
    </w:p>
    <w:p w14:paraId="4712239A" w14:textId="77777777" w:rsidR="00783A24" w:rsidRDefault="001E0715">
      <w:pPr>
        <w:pStyle w:val="Heading1"/>
      </w:pPr>
      <w:r>
        <w:t>Who Is Covered By The Regulations?</w:t>
      </w:r>
    </w:p>
    <w:p w14:paraId="4712239B" w14:textId="77777777" w:rsidR="00783A24" w:rsidRDefault="001E0715">
      <w:pPr>
        <w:jc w:val="both"/>
        <w:rPr>
          <w:rFonts w:ascii="Avenir Next LT Pro" w:hAnsi="Avenir Next LT Pro" w:cs="Arial"/>
          <w:color w:val="232E56"/>
          <w:sz w:val="24"/>
          <w:szCs w:val="24"/>
        </w:rPr>
      </w:pPr>
      <w:r>
        <w:rPr>
          <w:rFonts w:ascii="Avenir Next LT Pro" w:hAnsi="Avenir Next LT Pro" w:cs="Arial"/>
          <w:color w:val="232E56"/>
          <w:sz w:val="24"/>
          <w:szCs w:val="24"/>
        </w:rPr>
        <w:t xml:space="preserve">The rules in relation to disqualification apply to the following: </w:t>
      </w:r>
    </w:p>
    <w:p w14:paraId="4712239C" w14:textId="77777777" w:rsidR="00783A24" w:rsidRDefault="001E0715">
      <w:pPr>
        <w:pStyle w:val="ListParagraph"/>
        <w:numPr>
          <w:ilvl w:val="0"/>
          <w:numId w:val="6"/>
        </w:numPr>
        <w:spacing w:after="200" w:line="276" w:lineRule="auto"/>
        <w:contextualSpacing/>
        <w:jc w:val="both"/>
        <w:rPr>
          <w:rFonts w:ascii="Avenir Next LT Pro" w:hAnsi="Avenir Next LT Pro"/>
          <w:color w:val="232E56"/>
          <w:sz w:val="24"/>
          <w:szCs w:val="24"/>
        </w:rPr>
      </w:pPr>
      <w:r>
        <w:rPr>
          <w:rFonts w:ascii="Avenir Next LT Pro" w:hAnsi="Avenir Next LT Pro"/>
          <w:color w:val="232E56"/>
          <w:sz w:val="24"/>
          <w:szCs w:val="24"/>
        </w:rPr>
        <w:t>Staff working directly with children under 5 years of age within the Early Years Foundation Stage</w:t>
      </w:r>
    </w:p>
    <w:p w14:paraId="4712239D" w14:textId="77777777" w:rsidR="00783A24" w:rsidRDefault="001E0715">
      <w:pPr>
        <w:pStyle w:val="ListParagraph"/>
        <w:numPr>
          <w:ilvl w:val="0"/>
          <w:numId w:val="6"/>
        </w:numPr>
        <w:spacing w:after="200" w:line="276" w:lineRule="auto"/>
        <w:contextualSpacing/>
        <w:jc w:val="both"/>
        <w:rPr>
          <w:rFonts w:ascii="Avenir Next LT Pro" w:hAnsi="Avenir Next LT Pro"/>
          <w:color w:val="232E56"/>
          <w:sz w:val="24"/>
          <w:szCs w:val="24"/>
        </w:rPr>
      </w:pPr>
      <w:r>
        <w:rPr>
          <w:rFonts w:ascii="Avenir Next LT Pro" w:hAnsi="Avenir Next LT Pro"/>
          <w:color w:val="232E56"/>
          <w:sz w:val="24"/>
          <w:szCs w:val="24"/>
        </w:rPr>
        <w:t>Those providing ‘wrap around’ care (after school and breakfast clubs) with children up to 8 years of age.</w:t>
      </w:r>
    </w:p>
    <w:p w14:paraId="4712239E" w14:textId="77777777" w:rsidR="00783A24" w:rsidRDefault="001E0715">
      <w:pPr>
        <w:pStyle w:val="ListParagraph"/>
        <w:widowControl w:val="0"/>
        <w:numPr>
          <w:ilvl w:val="0"/>
          <w:numId w:val="6"/>
        </w:numPr>
        <w:tabs>
          <w:tab w:val="left" w:pos="-1280"/>
          <w:tab w:val="left" w:pos="-1279"/>
        </w:tabs>
        <w:autoSpaceDE w:val="0"/>
        <w:spacing w:before="48" w:after="0" w:line="240" w:lineRule="auto"/>
      </w:pPr>
      <w:r>
        <w:rPr>
          <w:rFonts w:ascii="Avenir Next LT Pro" w:hAnsi="Avenir Next LT Pro"/>
          <w:color w:val="232E56"/>
          <w:sz w:val="24"/>
          <w:szCs w:val="24"/>
        </w:rPr>
        <w:t>Those</w:t>
      </w:r>
      <w:r>
        <w:rPr>
          <w:rFonts w:ascii="Avenir Next LT Pro" w:hAnsi="Avenir Next LT Pro"/>
          <w:color w:val="232E56"/>
          <w:spacing w:val="10"/>
          <w:sz w:val="24"/>
          <w:szCs w:val="24"/>
        </w:rPr>
        <w:t xml:space="preserve"> </w:t>
      </w:r>
      <w:r>
        <w:rPr>
          <w:rFonts w:ascii="Avenir Next LT Pro" w:hAnsi="Avenir Next LT Pro"/>
          <w:color w:val="232E56"/>
          <w:sz w:val="24"/>
          <w:szCs w:val="24"/>
        </w:rPr>
        <w:t>directly</w:t>
      </w:r>
      <w:r>
        <w:rPr>
          <w:rFonts w:ascii="Avenir Next LT Pro" w:hAnsi="Avenir Next LT Pro"/>
          <w:color w:val="232E56"/>
          <w:spacing w:val="10"/>
          <w:sz w:val="24"/>
          <w:szCs w:val="24"/>
        </w:rPr>
        <w:t xml:space="preserve"> </w:t>
      </w:r>
      <w:r>
        <w:rPr>
          <w:rFonts w:ascii="Avenir Next LT Pro" w:hAnsi="Avenir Next LT Pro"/>
          <w:color w:val="232E56"/>
          <w:sz w:val="24"/>
          <w:szCs w:val="24"/>
        </w:rPr>
        <w:t>concerned</w:t>
      </w:r>
      <w:r>
        <w:rPr>
          <w:rFonts w:ascii="Avenir Next LT Pro" w:hAnsi="Avenir Next LT Pro"/>
          <w:color w:val="232E56"/>
          <w:spacing w:val="5"/>
          <w:sz w:val="24"/>
          <w:szCs w:val="24"/>
        </w:rPr>
        <w:t xml:space="preserve"> </w:t>
      </w:r>
      <w:r>
        <w:rPr>
          <w:rFonts w:ascii="Avenir Next LT Pro" w:hAnsi="Avenir Next LT Pro"/>
          <w:color w:val="232E56"/>
          <w:sz w:val="24"/>
          <w:szCs w:val="24"/>
        </w:rPr>
        <w:t>with</w:t>
      </w:r>
      <w:r>
        <w:rPr>
          <w:rFonts w:ascii="Avenir Next LT Pro" w:hAnsi="Avenir Next LT Pro"/>
          <w:color w:val="232E56"/>
          <w:spacing w:val="9"/>
          <w:sz w:val="24"/>
          <w:szCs w:val="24"/>
        </w:rPr>
        <w:t xml:space="preserve"> </w:t>
      </w:r>
      <w:r>
        <w:rPr>
          <w:rFonts w:ascii="Avenir Next LT Pro" w:hAnsi="Avenir Next LT Pro"/>
          <w:color w:val="232E56"/>
          <w:sz w:val="24"/>
          <w:szCs w:val="24"/>
        </w:rPr>
        <w:t>the</w:t>
      </w:r>
      <w:r>
        <w:rPr>
          <w:rFonts w:ascii="Avenir Next LT Pro" w:hAnsi="Avenir Next LT Pro"/>
          <w:color w:val="232E56"/>
          <w:spacing w:val="11"/>
          <w:sz w:val="24"/>
          <w:szCs w:val="24"/>
        </w:rPr>
        <w:t xml:space="preserve"> </w:t>
      </w:r>
      <w:r>
        <w:rPr>
          <w:rFonts w:ascii="Avenir Next LT Pro" w:hAnsi="Avenir Next LT Pro"/>
          <w:color w:val="232E56"/>
          <w:sz w:val="24"/>
          <w:szCs w:val="24"/>
        </w:rPr>
        <w:t>management</w:t>
      </w:r>
      <w:r>
        <w:rPr>
          <w:rFonts w:ascii="Avenir Next LT Pro" w:hAnsi="Avenir Next LT Pro"/>
          <w:color w:val="232E56"/>
          <w:spacing w:val="8"/>
          <w:sz w:val="24"/>
          <w:szCs w:val="24"/>
        </w:rPr>
        <w:t xml:space="preserve"> </w:t>
      </w:r>
      <w:r>
        <w:rPr>
          <w:rFonts w:ascii="Avenir Next LT Pro" w:hAnsi="Avenir Next LT Pro"/>
          <w:color w:val="232E56"/>
          <w:sz w:val="24"/>
          <w:szCs w:val="24"/>
        </w:rPr>
        <w:t>of</w:t>
      </w:r>
      <w:r>
        <w:rPr>
          <w:rFonts w:ascii="Avenir Next LT Pro" w:hAnsi="Avenir Next LT Pro"/>
          <w:color w:val="232E56"/>
          <w:spacing w:val="11"/>
          <w:sz w:val="24"/>
          <w:szCs w:val="24"/>
        </w:rPr>
        <w:t xml:space="preserve"> </w:t>
      </w:r>
      <w:r>
        <w:rPr>
          <w:rFonts w:ascii="Avenir Next LT Pro" w:hAnsi="Avenir Next LT Pro"/>
          <w:color w:val="232E56"/>
          <w:sz w:val="24"/>
          <w:szCs w:val="24"/>
        </w:rPr>
        <w:t>such</w:t>
      </w:r>
      <w:r>
        <w:rPr>
          <w:rFonts w:ascii="Avenir Next LT Pro" w:hAnsi="Avenir Next LT Pro"/>
          <w:color w:val="232E56"/>
          <w:spacing w:val="9"/>
          <w:sz w:val="24"/>
          <w:szCs w:val="24"/>
        </w:rPr>
        <w:t xml:space="preserve"> </w:t>
      </w:r>
      <w:r>
        <w:rPr>
          <w:rFonts w:ascii="Avenir Next LT Pro" w:hAnsi="Avenir Next LT Pro"/>
          <w:color w:val="232E56"/>
          <w:spacing w:val="-2"/>
          <w:sz w:val="24"/>
          <w:szCs w:val="24"/>
        </w:rPr>
        <w:t>provision</w:t>
      </w:r>
    </w:p>
    <w:p w14:paraId="4712239F" w14:textId="77777777" w:rsidR="00783A24" w:rsidRDefault="00783A24">
      <w:pPr>
        <w:jc w:val="both"/>
        <w:rPr>
          <w:rFonts w:ascii="Avenir Next LT Pro" w:hAnsi="Avenir Next LT Pro" w:cs="Arial"/>
          <w:color w:val="232E56"/>
          <w:sz w:val="24"/>
          <w:szCs w:val="24"/>
        </w:rPr>
      </w:pPr>
    </w:p>
    <w:p w14:paraId="471223A0" w14:textId="77777777" w:rsidR="00783A24" w:rsidRDefault="001E0715">
      <w:pPr>
        <w:jc w:val="both"/>
      </w:pPr>
      <w:r>
        <w:rPr>
          <w:rFonts w:ascii="Avenir Next LT Pro" w:hAnsi="Avenir Next LT Pro" w:cs="Arial"/>
          <w:color w:val="232E56"/>
          <w:sz w:val="24"/>
          <w:szCs w:val="24"/>
        </w:rPr>
        <w:t xml:space="preserve">The legislation applies to agency staff, or third party organisations, volunteers and casual staff and those on work experience as well as staff employed by a </w:t>
      </w:r>
      <w:r>
        <w:rPr>
          <w:rFonts w:ascii="Avenir Next LT Pro" w:hAnsi="Avenir Next LT Pro" w:cs="Arial"/>
          <w:color w:val="232E56"/>
          <w:sz w:val="24"/>
          <w:szCs w:val="24"/>
        </w:rPr>
        <w:lastRenderedPageBreak/>
        <w:t>school.  Where staff are engaged via an agency the obligation to have fulfilled the requirements of the legislation is on the agency that employs them.  Schools must obtain confirmation that agencies have done so.</w:t>
      </w:r>
    </w:p>
    <w:tbl>
      <w:tblPr>
        <w:tblW w:w="8544" w:type="dxa"/>
        <w:tblCellMar>
          <w:left w:w="10" w:type="dxa"/>
          <w:right w:w="10" w:type="dxa"/>
        </w:tblCellMar>
        <w:tblLook w:val="04A0" w:firstRow="1" w:lastRow="0" w:firstColumn="1" w:lastColumn="0" w:noHBand="0" w:noVBand="1"/>
      </w:tblPr>
      <w:tblGrid>
        <w:gridCol w:w="2868"/>
        <w:gridCol w:w="2838"/>
        <w:gridCol w:w="2838"/>
      </w:tblGrid>
      <w:tr w:rsidR="00783A24" w14:paraId="471223A4" w14:textId="77777777">
        <w:tc>
          <w:tcPr>
            <w:tcW w:w="2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223A1" w14:textId="77777777" w:rsidR="00783A24" w:rsidRDefault="00783A24">
            <w:pPr>
              <w:rPr>
                <w:rFonts w:ascii="Avenir Next LT Pro" w:hAnsi="Avenir Next LT Pro" w:cs="Arial"/>
                <w:color w:val="232E56"/>
                <w:sz w:val="24"/>
                <w:szCs w:val="24"/>
              </w:rPr>
            </w:pPr>
          </w:p>
        </w:tc>
        <w:tc>
          <w:tcPr>
            <w:tcW w:w="2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223A2" w14:textId="77777777" w:rsidR="00783A24" w:rsidRDefault="001E0715">
            <w:pPr>
              <w:rPr>
                <w:rFonts w:ascii="Avenir Next LT Pro" w:hAnsi="Avenir Next LT Pro" w:cs="Arial"/>
                <w:b/>
                <w:color w:val="232E56"/>
                <w:sz w:val="24"/>
                <w:szCs w:val="24"/>
              </w:rPr>
            </w:pPr>
            <w:r>
              <w:rPr>
                <w:rFonts w:ascii="Avenir Next LT Pro" w:hAnsi="Avenir Next LT Pro" w:cs="Arial"/>
                <w:b/>
                <w:color w:val="232E56"/>
                <w:sz w:val="24"/>
                <w:szCs w:val="24"/>
              </w:rPr>
              <w:t>During School Hours</w:t>
            </w:r>
          </w:p>
        </w:tc>
        <w:tc>
          <w:tcPr>
            <w:tcW w:w="2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223A3" w14:textId="77777777" w:rsidR="00783A24" w:rsidRDefault="001E0715">
            <w:pPr>
              <w:rPr>
                <w:rFonts w:ascii="Avenir Next LT Pro" w:hAnsi="Avenir Next LT Pro" w:cs="Arial"/>
                <w:b/>
                <w:color w:val="232E56"/>
                <w:sz w:val="24"/>
                <w:szCs w:val="24"/>
              </w:rPr>
            </w:pPr>
            <w:r>
              <w:rPr>
                <w:rFonts w:ascii="Avenir Next LT Pro" w:hAnsi="Avenir Next LT Pro" w:cs="Arial"/>
                <w:b/>
                <w:color w:val="232E56"/>
                <w:sz w:val="24"/>
                <w:szCs w:val="24"/>
              </w:rPr>
              <w:t>Outside School Hours*</w:t>
            </w:r>
          </w:p>
        </w:tc>
      </w:tr>
      <w:tr w:rsidR="00783A24" w14:paraId="471223A8" w14:textId="77777777">
        <w:tc>
          <w:tcPr>
            <w:tcW w:w="2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223A5" w14:textId="77777777" w:rsidR="00783A24" w:rsidRDefault="001E0715">
            <w:pPr>
              <w:rPr>
                <w:rFonts w:ascii="Avenir Next LT Pro" w:hAnsi="Avenir Next LT Pro" w:cs="Arial"/>
                <w:b/>
                <w:color w:val="232E56"/>
                <w:sz w:val="24"/>
                <w:szCs w:val="24"/>
              </w:rPr>
            </w:pPr>
            <w:r>
              <w:rPr>
                <w:rFonts w:ascii="Avenir Next LT Pro" w:hAnsi="Avenir Next LT Pro" w:cs="Arial"/>
                <w:b/>
                <w:color w:val="232E56"/>
                <w:sz w:val="24"/>
                <w:szCs w:val="24"/>
              </w:rPr>
              <w:t>Reception age or younger</w:t>
            </w:r>
          </w:p>
        </w:tc>
        <w:tc>
          <w:tcPr>
            <w:tcW w:w="2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223A6" w14:textId="77777777" w:rsidR="00783A24" w:rsidRDefault="001E0715">
            <w:pPr>
              <w:rPr>
                <w:rFonts w:ascii="Avenir Next LT Pro" w:hAnsi="Avenir Next LT Pro" w:cs="Arial"/>
                <w:color w:val="232E56"/>
                <w:sz w:val="24"/>
                <w:szCs w:val="24"/>
              </w:rPr>
            </w:pPr>
            <w:r>
              <w:rPr>
                <w:rFonts w:ascii="Avenir Next LT Pro" w:hAnsi="Avenir Next LT Pro" w:cs="Arial"/>
                <w:color w:val="232E56"/>
                <w:sz w:val="24"/>
                <w:szCs w:val="24"/>
              </w:rPr>
              <w:t>Covered</w:t>
            </w:r>
          </w:p>
        </w:tc>
        <w:tc>
          <w:tcPr>
            <w:tcW w:w="2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223A7" w14:textId="77777777" w:rsidR="00783A24" w:rsidRDefault="001E0715">
            <w:pPr>
              <w:rPr>
                <w:rFonts w:ascii="Avenir Next LT Pro" w:hAnsi="Avenir Next LT Pro" w:cs="Arial"/>
                <w:color w:val="232E56"/>
                <w:sz w:val="24"/>
                <w:szCs w:val="24"/>
              </w:rPr>
            </w:pPr>
            <w:r>
              <w:rPr>
                <w:rFonts w:ascii="Avenir Next LT Pro" w:hAnsi="Avenir Next LT Pro" w:cs="Arial"/>
                <w:color w:val="232E56"/>
                <w:sz w:val="24"/>
                <w:szCs w:val="24"/>
              </w:rPr>
              <w:t>Covered</w:t>
            </w:r>
          </w:p>
        </w:tc>
      </w:tr>
      <w:tr w:rsidR="00783A24" w14:paraId="471223AC" w14:textId="77777777">
        <w:tc>
          <w:tcPr>
            <w:tcW w:w="2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223A9" w14:textId="77777777" w:rsidR="00783A24" w:rsidRDefault="001E0715">
            <w:pPr>
              <w:rPr>
                <w:rFonts w:ascii="Avenir Next LT Pro" w:hAnsi="Avenir Next LT Pro" w:cs="Arial"/>
                <w:b/>
                <w:color w:val="232E56"/>
                <w:sz w:val="24"/>
                <w:szCs w:val="24"/>
              </w:rPr>
            </w:pPr>
            <w:r>
              <w:rPr>
                <w:rFonts w:ascii="Avenir Next LT Pro" w:hAnsi="Avenir Next LT Pro" w:cs="Arial"/>
                <w:b/>
                <w:color w:val="232E56"/>
                <w:sz w:val="24"/>
                <w:szCs w:val="24"/>
              </w:rPr>
              <w:t>Older than Reception age until age 8</w:t>
            </w:r>
          </w:p>
        </w:tc>
        <w:tc>
          <w:tcPr>
            <w:tcW w:w="2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223AA" w14:textId="77777777" w:rsidR="00783A24" w:rsidRDefault="001E0715">
            <w:pPr>
              <w:rPr>
                <w:rFonts w:ascii="Avenir Next LT Pro" w:hAnsi="Avenir Next LT Pro" w:cs="Arial"/>
                <w:color w:val="232E56"/>
                <w:sz w:val="24"/>
                <w:szCs w:val="24"/>
              </w:rPr>
            </w:pPr>
            <w:r>
              <w:rPr>
                <w:rFonts w:ascii="Avenir Next LT Pro" w:hAnsi="Avenir Next LT Pro" w:cs="Arial"/>
                <w:color w:val="232E56"/>
                <w:sz w:val="24"/>
                <w:szCs w:val="24"/>
              </w:rPr>
              <w:t>Not Covered</w:t>
            </w:r>
          </w:p>
        </w:tc>
        <w:tc>
          <w:tcPr>
            <w:tcW w:w="2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223AB" w14:textId="77777777" w:rsidR="00783A24" w:rsidRDefault="001E0715">
            <w:pPr>
              <w:rPr>
                <w:rFonts w:ascii="Avenir Next LT Pro" w:hAnsi="Avenir Next LT Pro" w:cs="Arial"/>
                <w:color w:val="232E56"/>
                <w:sz w:val="24"/>
                <w:szCs w:val="24"/>
              </w:rPr>
            </w:pPr>
            <w:r>
              <w:rPr>
                <w:rFonts w:ascii="Avenir Next LT Pro" w:hAnsi="Avenir Next LT Pro" w:cs="Arial"/>
                <w:color w:val="232E56"/>
                <w:sz w:val="24"/>
                <w:szCs w:val="24"/>
              </w:rPr>
              <w:t>Covered</w:t>
            </w:r>
          </w:p>
        </w:tc>
      </w:tr>
      <w:tr w:rsidR="00783A24" w14:paraId="471223B0" w14:textId="77777777">
        <w:trPr>
          <w:trHeight w:val="213"/>
        </w:trPr>
        <w:tc>
          <w:tcPr>
            <w:tcW w:w="2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223AD" w14:textId="77777777" w:rsidR="00783A24" w:rsidRDefault="001E0715">
            <w:pPr>
              <w:rPr>
                <w:rFonts w:ascii="Avenir Next LT Pro" w:hAnsi="Avenir Next LT Pro" w:cs="Arial"/>
                <w:b/>
                <w:color w:val="232E56"/>
                <w:sz w:val="24"/>
                <w:szCs w:val="24"/>
              </w:rPr>
            </w:pPr>
            <w:r>
              <w:rPr>
                <w:rFonts w:ascii="Avenir Next LT Pro" w:hAnsi="Avenir Next LT Pro" w:cs="Arial"/>
                <w:b/>
                <w:color w:val="232E56"/>
                <w:sz w:val="24"/>
                <w:szCs w:val="24"/>
              </w:rPr>
              <w:t>8 years or older</w:t>
            </w:r>
          </w:p>
        </w:tc>
        <w:tc>
          <w:tcPr>
            <w:tcW w:w="2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223AE" w14:textId="77777777" w:rsidR="00783A24" w:rsidRDefault="001E0715">
            <w:pPr>
              <w:rPr>
                <w:rFonts w:ascii="Avenir Next LT Pro" w:hAnsi="Avenir Next LT Pro" w:cs="Arial"/>
                <w:color w:val="232E56"/>
                <w:sz w:val="24"/>
                <w:szCs w:val="24"/>
              </w:rPr>
            </w:pPr>
            <w:r>
              <w:rPr>
                <w:rFonts w:ascii="Avenir Next LT Pro" w:hAnsi="Avenir Next LT Pro" w:cs="Arial"/>
                <w:color w:val="232E56"/>
                <w:sz w:val="24"/>
                <w:szCs w:val="24"/>
              </w:rPr>
              <w:t>Not Covered</w:t>
            </w:r>
          </w:p>
        </w:tc>
        <w:tc>
          <w:tcPr>
            <w:tcW w:w="2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223AF" w14:textId="77777777" w:rsidR="00783A24" w:rsidRDefault="001E0715">
            <w:pPr>
              <w:rPr>
                <w:rFonts w:ascii="Avenir Next LT Pro" w:hAnsi="Avenir Next LT Pro" w:cs="Arial"/>
                <w:color w:val="232E56"/>
                <w:sz w:val="24"/>
                <w:szCs w:val="24"/>
              </w:rPr>
            </w:pPr>
            <w:r>
              <w:rPr>
                <w:rFonts w:ascii="Avenir Next LT Pro" w:hAnsi="Avenir Next LT Pro" w:cs="Arial"/>
                <w:color w:val="232E56"/>
                <w:sz w:val="24"/>
                <w:szCs w:val="24"/>
              </w:rPr>
              <w:t>Not Covered</w:t>
            </w:r>
          </w:p>
        </w:tc>
      </w:tr>
    </w:tbl>
    <w:p w14:paraId="471223B1" w14:textId="77777777" w:rsidR="00783A24" w:rsidRDefault="00783A24">
      <w:pPr>
        <w:rPr>
          <w:rFonts w:ascii="Arial" w:hAnsi="Arial" w:cs="Arial"/>
          <w:color w:val="323E56"/>
        </w:rPr>
      </w:pPr>
    </w:p>
    <w:p w14:paraId="471223B2" w14:textId="77777777" w:rsidR="00783A24" w:rsidRDefault="001E0715">
      <w:pPr>
        <w:jc w:val="both"/>
        <w:rPr>
          <w:rFonts w:ascii="Avenir Next LT Pro" w:hAnsi="Avenir Next LT Pro" w:cs="Arial"/>
          <w:i/>
          <w:color w:val="232E56"/>
          <w:sz w:val="24"/>
          <w:szCs w:val="24"/>
        </w:rPr>
      </w:pPr>
      <w:r>
        <w:rPr>
          <w:rFonts w:ascii="Avenir Next LT Pro" w:hAnsi="Avenir Next LT Pro" w:cs="Arial"/>
          <w:i/>
          <w:color w:val="232E56"/>
          <w:sz w:val="24"/>
          <w:szCs w:val="24"/>
        </w:rPr>
        <w:t>*Outside school hours does not include school clubs e.g. Choir or sports team, but does include breakfast clubs or after-school provision.</w:t>
      </w:r>
    </w:p>
    <w:p w14:paraId="471223B3" w14:textId="77777777" w:rsidR="00783A24" w:rsidRDefault="001E0715">
      <w:pPr>
        <w:jc w:val="both"/>
        <w:rPr>
          <w:rFonts w:ascii="Avenir Next LT Pro" w:hAnsi="Avenir Next LT Pro" w:cs="Arial"/>
          <w:color w:val="232E56"/>
          <w:sz w:val="24"/>
          <w:szCs w:val="24"/>
        </w:rPr>
      </w:pPr>
      <w:r>
        <w:rPr>
          <w:rFonts w:ascii="Avenir Next LT Pro" w:hAnsi="Avenir Next LT Pro" w:cs="Arial"/>
          <w:color w:val="232E56"/>
          <w:sz w:val="24"/>
          <w:szCs w:val="24"/>
        </w:rPr>
        <w:t>Staff such as caretakers, cleaners, drivers, transport escorts, catering and office staff, who are not employed to directly provide childcare, are NOT covered by the legislation. With regards to self- employed persons (e.g. Music teacher or sports coach) the School must ensure that they are compliant with the requirements of the legislation in this guidance.</w:t>
      </w:r>
    </w:p>
    <w:p w14:paraId="471223B4" w14:textId="77777777" w:rsidR="00783A24" w:rsidRDefault="001E0715">
      <w:pPr>
        <w:jc w:val="both"/>
        <w:rPr>
          <w:rFonts w:ascii="Avenir Next LT Pro" w:hAnsi="Avenir Next LT Pro" w:cs="Arial"/>
          <w:color w:val="232E56"/>
          <w:sz w:val="24"/>
          <w:szCs w:val="24"/>
        </w:rPr>
      </w:pPr>
      <w:r>
        <w:rPr>
          <w:rFonts w:ascii="Avenir Next LT Pro" w:hAnsi="Avenir Next LT Pro" w:cs="Arial"/>
          <w:color w:val="232E56"/>
          <w:sz w:val="24"/>
          <w:szCs w:val="24"/>
        </w:rPr>
        <w:t xml:space="preserve">For trainees or students placed in schools by training suppliers (i.e. trainee is not salaried/ employed by the school) it is the responsibility of the training provider to conduct the relevant checks for trainees they are placing in schools.)  </w:t>
      </w:r>
    </w:p>
    <w:p w14:paraId="471223B5" w14:textId="77777777" w:rsidR="00783A24" w:rsidRDefault="00783A24">
      <w:pPr>
        <w:jc w:val="both"/>
        <w:rPr>
          <w:rFonts w:ascii="Avenir Next LT Pro" w:hAnsi="Avenir Next LT Pro" w:cs="Arial"/>
          <w:color w:val="232E56"/>
          <w:sz w:val="10"/>
          <w:szCs w:val="10"/>
        </w:rPr>
      </w:pPr>
    </w:p>
    <w:p w14:paraId="471223B6" w14:textId="77777777" w:rsidR="00783A24" w:rsidRDefault="001E0715">
      <w:pPr>
        <w:jc w:val="both"/>
        <w:rPr>
          <w:rFonts w:ascii="Avenir Next LT Pro" w:hAnsi="Avenir Next LT Pro" w:cs="Arial"/>
          <w:color w:val="232E56"/>
          <w:sz w:val="24"/>
          <w:szCs w:val="24"/>
        </w:rPr>
      </w:pPr>
      <w:r>
        <w:rPr>
          <w:rFonts w:ascii="Avenir Next LT Pro" w:hAnsi="Avenir Next LT Pro" w:cs="Arial"/>
          <w:color w:val="232E56"/>
          <w:sz w:val="24"/>
          <w:szCs w:val="24"/>
        </w:rPr>
        <w:t>Anybody involved in any form of health care provision for a child, including school nurses, and local authority staff, such as speech and language therapists and education psychologists are NOT covered by the legislation.</w:t>
      </w:r>
    </w:p>
    <w:p w14:paraId="471223B7" w14:textId="77777777" w:rsidR="00783A24" w:rsidRDefault="00783A24">
      <w:pPr>
        <w:jc w:val="both"/>
        <w:rPr>
          <w:rFonts w:ascii="Avenir Next LT Pro" w:hAnsi="Avenir Next LT Pro" w:cs="Arial"/>
          <w:color w:val="323E56"/>
          <w:sz w:val="24"/>
          <w:szCs w:val="24"/>
        </w:rPr>
      </w:pPr>
    </w:p>
    <w:p w14:paraId="471223B8" w14:textId="77777777" w:rsidR="00783A24" w:rsidRDefault="001E0715">
      <w:pPr>
        <w:jc w:val="both"/>
        <w:rPr>
          <w:rFonts w:ascii="Avenir Next LT Pro" w:hAnsi="Avenir Next LT Pro" w:cs="Arial"/>
          <w:color w:val="232E56"/>
          <w:sz w:val="24"/>
          <w:szCs w:val="24"/>
        </w:rPr>
      </w:pPr>
      <w:r>
        <w:rPr>
          <w:rFonts w:ascii="Avenir Next LT Pro" w:hAnsi="Avenir Next LT Pro" w:cs="Arial"/>
          <w:color w:val="232E56"/>
          <w:sz w:val="24"/>
          <w:szCs w:val="24"/>
        </w:rPr>
        <w:t>School governors and proprietors are NOT covered by the legislation unless they directly manage work or volunteer in a relevant provision and on a regular basis.</w:t>
      </w:r>
    </w:p>
    <w:p w14:paraId="471223B9" w14:textId="77777777" w:rsidR="00783A24" w:rsidRDefault="00783A24">
      <w:pPr>
        <w:jc w:val="both"/>
        <w:rPr>
          <w:rFonts w:ascii="Avenir Next LT Pro" w:hAnsi="Avenir Next LT Pro" w:cs="Arial"/>
          <w:color w:val="232E56"/>
          <w:sz w:val="22"/>
          <w:szCs w:val="22"/>
        </w:rPr>
      </w:pPr>
    </w:p>
    <w:p w14:paraId="471223BA" w14:textId="77777777" w:rsidR="00783A24" w:rsidRDefault="001E0715">
      <w:pPr>
        <w:pStyle w:val="Heading1"/>
      </w:pPr>
      <w:r>
        <w:lastRenderedPageBreak/>
        <w:t>Who Meets The Criteria For Disqualification?</w:t>
      </w:r>
    </w:p>
    <w:p w14:paraId="471223BB" w14:textId="77777777" w:rsidR="00783A24" w:rsidRDefault="001E0715">
      <w:pPr>
        <w:jc w:val="both"/>
        <w:rPr>
          <w:rFonts w:ascii="Avenir Next LT Pro" w:hAnsi="Avenir Next LT Pro" w:cs="Arial"/>
          <w:color w:val="232E56"/>
          <w:sz w:val="24"/>
          <w:szCs w:val="24"/>
        </w:rPr>
      </w:pPr>
      <w:r>
        <w:rPr>
          <w:rFonts w:ascii="Avenir Next LT Pro" w:hAnsi="Avenir Next LT Pro" w:cs="Arial"/>
          <w:color w:val="232E56"/>
          <w:sz w:val="24"/>
          <w:szCs w:val="24"/>
        </w:rPr>
        <w:t>An employee will be disqualified if: -</w:t>
      </w:r>
    </w:p>
    <w:p w14:paraId="471223BC" w14:textId="77777777" w:rsidR="00783A24" w:rsidRDefault="001E0715">
      <w:pPr>
        <w:pStyle w:val="ListParagraph"/>
        <w:numPr>
          <w:ilvl w:val="0"/>
          <w:numId w:val="7"/>
        </w:numPr>
        <w:spacing w:after="200" w:line="276" w:lineRule="auto"/>
        <w:contextualSpacing/>
        <w:jc w:val="both"/>
        <w:rPr>
          <w:rFonts w:ascii="Avenir Next LT Pro" w:hAnsi="Avenir Next LT Pro" w:cs="Arial"/>
          <w:color w:val="232E56"/>
          <w:sz w:val="24"/>
          <w:szCs w:val="24"/>
        </w:rPr>
      </w:pPr>
      <w:r>
        <w:rPr>
          <w:rFonts w:ascii="Avenir Next LT Pro" w:hAnsi="Avenir Next LT Pro" w:cs="Arial"/>
          <w:color w:val="232E56"/>
          <w:sz w:val="24"/>
          <w:szCs w:val="24"/>
        </w:rPr>
        <w:t>They have been cautioned for, or convicted of certain violent or sexual offences against adults and any offences against children</w:t>
      </w:r>
    </w:p>
    <w:p w14:paraId="471223BD" w14:textId="77777777" w:rsidR="00783A24" w:rsidRDefault="001E0715">
      <w:pPr>
        <w:pStyle w:val="ListParagraph"/>
        <w:numPr>
          <w:ilvl w:val="0"/>
          <w:numId w:val="7"/>
        </w:numPr>
        <w:spacing w:after="0" w:line="276" w:lineRule="auto"/>
        <w:ind w:left="714" w:hanging="357"/>
        <w:contextualSpacing/>
        <w:jc w:val="both"/>
        <w:rPr>
          <w:rFonts w:ascii="Avenir Next LT Pro" w:hAnsi="Avenir Next LT Pro" w:cs="Arial"/>
          <w:color w:val="232E56"/>
          <w:sz w:val="24"/>
          <w:szCs w:val="24"/>
        </w:rPr>
      </w:pPr>
      <w:r>
        <w:rPr>
          <w:rFonts w:ascii="Avenir Next LT Pro" w:hAnsi="Avenir Next LT Pro" w:cs="Arial"/>
          <w:color w:val="232E56"/>
          <w:sz w:val="24"/>
          <w:szCs w:val="24"/>
        </w:rPr>
        <w:t>They are the subject of an Order, direction or similar in respect of childcare, including orders made in respect of their own children</w:t>
      </w:r>
    </w:p>
    <w:p w14:paraId="471223BE" w14:textId="77777777" w:rsidR="00783A24" w:rsidRDefault="001E0715">
      <w:pPr>
        <w:pStyle w:val="ListParagraph"/>
        <w:numPr>
          <w:ilvl w:val="0"/>
          <w:numId w:val="7"/>
        </w:numPr>
        <w:spacing w:after="200" w:line="276" w:lineRule="auto"/>
        <w:contextualSpacing/>
        <w:jc w:val="both"/>
        <w:rPr>
          <w:rFonts w:ascii="Avenir Next LT Pro" w:hAnsi="Avenir Next LT Pro" w:cs="Arial"/>
          <w:color w:val="232E56"/>
          <w:sz w:val="24"/>
          <w:szCs w:val="24"/>
        </w:rPr>
      </w:pPr>
      <w:r>
        <w:rPr>
          <w:rFonts w:ascii="Avenir Next LT Pro" w:hAnsi="Avenir Next LT Pro" w:cs="Arial"/>
          <w:color w:val="232E56"/>
          <w:sz w:val="24"/>
          <w:szCs w:val="24"/>
        </w:rPr>
        <w:t>They have had registration refused or cancelled in relation to childcare of children’s homes or have been disqualified from private fostering</w:t>
      </w:r>
    </w:p>
    <w:p w14:paraId="471223BF" w14:textId="77777777" w:rsidR="00783A24" w:rsidRDefault="00783A24">
      <w:pPr>
        <w:pStyle w:val="NoSpacing"/>
        <w:outlineLvl w:val="1"/>
        <w:rPr>
          <w:rFonts w:ascii="Avenir Next LT Pro" w:hAnsi="Avenir Next LT Pro"/>
          <w:b/>
          <w:bCs/>
          <w:color w:val="232E56"/>
          <w:sz w:val="26"/>
          <w:szCs w:val="26"/>
        </w:rPr>
      </w:pPr>
      <w:bookmarkStart w:id="1" w:name="_Toc4069197"/>
    </w:p>
    <w:p w14:paraId="471223C0" w14:textId="77777777" w:rsidR="00783A24" w:rsidRDefault="001E0715">
      <w:pPr>
        <w:pStyle w:val="Heading1"/>
      </w:pPr>
      <w:bookmarkStart w:id="2" w:name="_Toc73544148"/>
      <w:r>
        <w:t>Previous Practice</w:t>
      </w:r>
    </w:p>
    <w:p w14:paraId="471223C1" w14:textId="77777777" w:rsidR="00783A24" w:rsidRDefault="001E0715">
      <w:pPr>
        <w:spacing w:after="200" w:line="276" w:lineRule="auto"/>
        <w:contextualSpacing/>
      </w:pPr>
      <w:r>
        <w:rPr>
          <w:rFonts w:ascii="Avenir Next LT Pro" w:hAnsi="Avenir Next LT Pro" w:cs="Arial"/>
          <w:color w:val="232E56"/>
          <w:sz w:val="24"/>
          <w:szCs w:val="24"/>
        </w:rPr>
        <w:t xml:space="preserve">Under the 2018 regulations Schools and Academies are no longer required to establish whether a member of staff in the settings above, is </w:t>
      </w:r>
      <w:r>
        <w:rPr>
          <w:rFonts w:ascii="Avenir Next LT Pro" w:hAnsi="Avenir Next LT Pro" w:cs="Arial"/>
          <w:b/>
          <w:color w:val="232E56"/>
          <w:sz w:val="24"/>
          <w:szCs w:val="24"/>
        </w:rPr>
        <w:t xml:space="preserve">disqualified by association </w:t>
      </w:r>
      <w:r>
        <w:rPr>
          <w:rFonts w:ascii="Avenir Next LT Pro" w:hAnsi="Avenir Next LT Pro" w:cs="Arial"/>
          <w:color w:val="232E56"/>
          <w:sz w:val="24"/>
          <w:szCs w:val="24"/>
        </w:rPr>
        <w:t xml:space="preserve">i.e. that </w:t>
      </w:r>
    </w:p>
    <w:p w14:paraId="471223C2" w14:textId="77777777" w:rsidR="00783A24" w:rsidRDefault="00783A24">
      <w:pPr>
        <w:spacing w:after="200" w:line="276" w:lineRule="auto"/>
        <w:contextualSpacing/>
        <w:rPr>
          <w:rFonts w:ascii="Avenir Next LT Pro" w:hAnsi="Avenir Next LT Pro" w:cs="Arial"/>
          <w:color w:val="232E56"/>
          <w:sz w:val="24"/>
          <w:szCs w:val="24"/>
        </w:rPr>
      </w:pPr>
    </w:p>
    <w:p w14:paraId="471223C3" w14:textId="77777777" w:rsidR="00783A24" w:rsidRDefault="001E0715">
      <w:pPr>
        <w:spacing w:after="200" w:line="276" w:lineRule="auto"/>
        <w:contextualSpacing/>
      </w:pPr>
      <w:r>
        <w:rPr>
          <w:rFonts w:ascii="Avenir Next LT Pro" w:hAnsi="Avenir Next LT Pro" w:cs="Arial"/>
          <w:color w:val="232E56"/>
          <w:sz w:val="24"/>
          <w:szCs w:val="24"/>
        </w:rPr>
        <w:t>‘</w:t>
      </w:r>
      <w:r>
        <w:rPr>
          <w:rFonts w:ascii="Avenir Next LT Pro" w:hAnsi="Avenir Next LT Pro" w:cs="Arial"/>
          <w:i/>
          <w:color w:val="232E56"/>
          <w:sz w:val="24"/>
          <w:szCs w:val="24"/>
        </w:rPr>
        <w:t>they live in the same household as anyone to whom one of the above three criteria apply’.</w:t>
      </w:r>
      <w:r>
        <w:rPr>
          <w:rFonts w:ascii="Avenir Next LT Pro" w:hAnsi="Avenir Next LT Pro" w:cs="Arial"/>
          <w:color w:val="232E56"/>
          <w:sz w:val="24"/>
          <w:szCs w:val="24"/>
        </w:rPr>
        <w:t xml:space="preserve">  </w:t>
      </w:r>
    </w:p>
    <w:p w14:paraId="471223C4" w14:textId="77777777" w:rsidR="00783A24" w:rsidRDefault="00783A24">
      <w:pPr>
        <w:spacing w:after="200" w:line="276" w:lineRule="auto"/>
        <w:contextualSpacing/>
        <w:jc w:val="both"/>
        <w:rPr>
          <w:rFonts w:ascii="Avenir Next LT Pro" w:hAnsi="Avenir Next LT Pro" w:cs="Arial"/>
          <w:b/>
          <w:color w:val="232E56"/>
          <w:sz w:val="24"/>
          <w:szCs w:val="24"/>
        </w:rPr>
      </w:pPr>
    </w:p>
    <w:p w14:paraId="471223C5" w14:textId="77777777" w:rsidR="00783A24" w:rsidRDefault="001E0715">
      <w:pPr>
        <w:spacing w:after="200" w:line="276" w:lineRule="auto"/>
        <w:contextualSpacing/>
        <w:jc w:val="both"/>
        <w:rPr>
          <w:rFonts w:ascii="Avenir Next LT Pro" w:hAnsi="Avenir Next LT Pro" w:cs="Arial"/>
          <w:bCs/>
          <w:color w:val="232E56"/>
          <w:sz w:val="24"/>
          <w:szCs w:val="24"/>
        </w:rPr>
      </w:pPr>
      <w:r>
        <w:rPr>
          <w:rFonts w:ascii="Avenir Next LT Pro" w:hAnsi="Avenir Next LT Pro" w:cs="Arial"/>
          <w:bCs/>
          <w:color w:val="232E56"/>
          <w:sz w:val="24"/>
          <w:szCs w:val="24"/>
        </w:rPr>
        <w:t xml:space="preserve">Accordingly, schools should not ask their staff questions about the cautions or convictions of someone living or working in their household. </w:t>
      </w:r>
    </w:p>
    <w:p w14:paraId="471223C6" w14:textId="77777777" w:rsidR="00783A24" w:rsidRDefault="00783A24">
      <w:pPr>
        <w:spacing w:after="200" w:line="276" w:lineRule="auto"/>
        <w:contextualSpacing/>
        <w:jc w:val="both"/>
        <w:rPr>
          <w:rFonts w:ascii="Arial" w:hAnsi="Arial" w:cs="Arial"/>
          <w:bCs/>
          <w:color w:val="232E56"/>
        </w:rPr>
      </w:pPr>
    </w:p>
    <w:p w14:paraId="471223C7" w14:textId="77777777" w:rsidR="00783A24" w:rsidRDefault="001E0715">
      <w:pPr>
        <w:tabs>
          <w:tab w:val="left" w:pos="0"/>
        </w:tabs>
        <w:spacing w:before="120" w:after="360"/>
        <w:jc w:val="both"/>
      </w:pPr>
      <w:r>
        <w:rPr>
          <w:rFonts w:ascii="Avenir Next LT Pro" w:hAnsi="Avenir Next LT Pro" w:cs="Arial"/>
          <w:bCs/>
          <w:color w:val="232E56"/>
          <w:sz w:val="24"/>
          <w:szCs w:val="24"/>
        </w:rPr>
        <w:t>However, the amended regulations do say it is important for schools to follow safer recruitment procedures and ensure their policies are clear about the expectations they place on staff, including where their relationships and associations both</w:t>
      </w:r>
      <w:r>
        <w:rPr>
          <w:rFonts w:ascii="Arial" w:hAnsi="Arial" w:cs="Arial"/>
          <w:b/>
          <w:color w:val="232E56"/>
        </w:rPr>
        <w:t xml:space="preserve"> </w:t>
      </w:r>
      <w:r>
        <w:rPr>
          <w:rFonts w:ascii="Avenir Next LT Pro" w:hAnsi="Avenir Next LT Pro" w:cs="Arial"/>
          <w:bCs/>
          <w:color w:val="232E56"/>
          <w:sz w:val="24"/>
          <w:szCs w:val="24"/>
        </w:rPr>
        <w:t>within and outside of the workplace (including on line) may have implications for the safeguarding of children.</w:t>
      </w:r>
    </w:p>
    <w:p w14:paraId="471223C8" w14:textId="77777777" w:rsidR="00783A24" w:rsidRDefault="001E0715">
      <w:pPr>
        <w:tabs>
          <w:tab w:val="left" w:pos="0"/>
        </w:tabs>
        <w:spacing w:before="120" w:after="360"/>
        <w:rPr>
          <w:rFonts w:ascii="Avenir Next LT Pro" w:hAnsi="Avenir Next LT Pro" w:cs="Arial"/>
          <w:color w:val="232E56"/>
          <w:sz w:val="24"/>
          <w:szCs w:val="24"/>
        </w:rPr>
      </w:pPr>
      <w:r>
        <w:rPr>
          <w:rFonts w:ascii="Avenir Next LT Pro" w:hAnsi="Avenir Next LT Pro" w:cs="Arial"/>
          <w:color w:val="232E56"/>
          <w:sz w:val="24"/>
          <w:szCs w:val="24"/>
        </w:rPr>
        <w:t xml:space="preserve">A full list of the relevant convictions and cautions which can lead to disqualification can be found in the Disqualification under the Childcare Act 2006 statutory guidance which can be found At Table A: </w:t>
      </w:r>
    </w:p>
    <w:p w14:paraId="471223C9" w14:textId="77777777" w:rsidR="00783A24" w:rsidRDefault="009F3AB0">
      <w:pPr>
        <w:spacing w:after="200" w:line="276" w:lineRule="auto"/>
        <w:contextualSpacing/>
        <w:jc w:val="both"/>
      </w:pPr>
      <w:hyperlink r:id="rId8" w:history="1">
        <w:r w:rsidR="001E0715">
          <w:rPr>
            <w:rStyle w:val="Hyperlink"/>
            <w:rFonts w:ascii="Avenir Next LT Pro" w:hAnsi="Avenir Next LT Pro" w:cs="Arial"/>
            <w:color w:val="232E56"/>
            <w:sz w:val="24"/>
            <w:szCs w:val="24"/>
          </w:rPr>
          <w:t>https://assets.publishing.service.gov.uk/government/uploads/system/uploads/attachment_data/file/719794/Disqualification_under_the_childcare_act_July2018.pdf</w:t>
        </w:r>
      </w:hyperlink>
    </w:p>
    <w:p w14:paraId="471223CA" w14:textId="77777777" w:rsidR="00783A24" w:rsidRDefault="001E0715">
      <w:pPr>
        <w:pStyle w:val="Heading1"/>
      </w:pPr>
      <w:r>
        <w:lastRenderedPageBreak/>
        <w:t>What should Schools Be Doing Regarding Existing Staff?</w:t>
      </w:r>
    </w:p>
    <w:p w14:paraId="471223CB" w14:textId="77777777" w:rsidR="00783A24" w:rsidRDefault="001E0715">
      <w:pPr>
        <w:jc w:val="both"/>
        <w:rPr>
          <w:rFonts w:ascii="Avenir Next LT Pro" w:hAnsi="Avenir Next LT Pro" w:cs="Arial"/>
          <w:color w:val="232E56"/>
          <w:sz w:val="24"/>
          <w:szCs w:val="24"/>
        </w:rPr>
      </w:pPr>
      <w:r>
        <w:rPr>
          <w:rFonts w:ascii="Avenir Next LT Pro" w:hAnsi="Avenir Next LT Pro" w:cs="Arial"/>
          <w:color w:val="232E56"/>
          <w:sz w:val="24"/>
          <w:szCs w:val="24"/>
        </w:rPr>
        <w:t>Schools are responsible for ensuring that anyone who falls within the relevant categories of staff described above are made aware of the legislation. The approach taken within Kent, which has considered legal advice, is based on what is reasonable to comply with the Disqualification Regulations to keep children safe without causing undue anxiety for those involved in the process.</w:t>
      </w:r>
    </w:p>
    <w:p w14:paraId="471223CC" w14:textId="77777777" w:rsidR="00783A24" w:rsidRDefault="001E0715">
      <w:pPr>
        <w:jc w:val="both"/>
        <w:rPr>
          <w:rFonts w:ascii="Avenir Next LT Pro" w:hAnsi="Avenir Next LT Pro" w:cs="Arial"/>
          <w:color w:val="232E56"/>
          <w:sz w:val="24"/>
          <w:szCs w:val="24"/>
        </w:rPr>
      </w:pPr>
      <w:r>
        <w:rPr>
          <w:rFonts w:ascii="Avenir Next LT Pro" w:hAnsi="Avenir Next LT Pro" w:cs="Arial"/>
          <w:color w:val="232E56"/>
          <w:sz w:val="24"/>
          <w:szCs w:val="24"/>
        </w:rPr>
        <w:t>We advise that Schools should make staff aware of the disqualification guidance by:</w:t>
      </w:r>
    </w:p>
    <w:p w14:paraId="471223CD" w14:textId="77777777" w:rsidR="00783A24" w:rsidRDefault="001E0715">
      <w:pPr>
        <w:pStyle w:val="ListParagraph"/>
        <w:numPr>
          <w:ilvl w:val="0"/>
          <w:numId w:val="8"/>
        </w:numPr>
        <w:spacing w:after="200" w:line="276" w:lineRule="auto"/>
        <w:contextualSpacing/>
        <w:jc w:val="both"/>
        <w:rPr>
          <w:rFonts w:ascii="Avenir Next LT Pro" w:hAnsi="Avenir Next LT Pro" w:cs="Arial"/>
          <w:color w:val="232E56"/>
          <w:sz w:val="24"/>
          <w:szCs w:val="24"/>
        </w:rPr>
      </w:pPr>
      <w:r>
        <w:rPr>
          <w:rFonts w:ascii="Avenir Next LT Pro" w:hAnsi="Avenir Next LT Pro" w:cs="Arial"/>
          <w:color w:val="232E56"/>
          <w:sz w:val="24"/>
          <w:szCs w:val="24"/>
        </w:rPr>
        <w:t>Referring to the disqualification guidance in the school safeguarding policy; code of conduct or another document</w:t>
      </w:r>
    </w:p>
    <w:p w14:paraId="471223CE" w14:textId="77777777" w:rsidR="00783A24" w:rsidRDefault="001E0715">
      <w:pPr>
        <w:pStyle w:val="ListParagraph"/>
        <w:numPr>
          <w:ilvl w:val="0"/>
          <w:numId w:val="8"/>
        </w:numPr>
        <w:spacing w:after="200" w:line="276" w:lineRule="auto"/>
        <w:contextualSpacing/>
        <w:jc w:val="both"/>
        <w:rPr>
          <w:rFonts w:ascii="Avenir Next LT Pro" w:hAnsi="Avenir Next LT Pro" w:cs="Arial"/>
          <w:color w:val="232E56"/>
          <w:sz w:val="24"/>
          <w:szCs w:val="24"/>
        </w:rPr>
      </w:pPr>
      <w:r>
        <w:rPr>
          <w:rFonts w:ascii="Avenir Next LT Pro" w:hAnsi="Avenir Next LT Pro" w:cs="Arial"/>
          <w:color w:val="232E56"/>
          <w:sz w:val="24"/>
          <w:szCs w:val="24"/>
        </w:rPr>
        <w:t xml:space="preserve">Drawing the guidance to the attention of their staff including (a) who is covered (b) the criteria for disqualification &amp; (c) staff responsibilities for disclosing information  </w:t>
      </w:r>
    </w:p>
    <w:p w14:paraId="471223CF" w14:textId="77777777" w:rsidR="00783A24" w:rsidRDefault="001E0715">
      <w:pPr>
        <w:pStyle w:val="ListParagraph"/>
        <w:numPr>
          <w:ilvl w:val="0"/>
          <w:numId w:val="8"/>
        </w:numPr>
        <w:spacing w:after="200" w:line="276" w:lineRule="auto"/>
        <w:contextualSpacing/>
        <w:jc w:val="both"/>
        <w:rPr>
          <w:rFonts w:ascii="Avenir Next LT Pro" w:hAnsi="Avenir Next LT Pro" w:cs="Arial"/>
          <w:color w:val="232E56"/>
          <w:sz w:val="24"/>
          <w:szCs w:val="24"/>
        </w:rPr>
      </w:pPr>
      <w:r>
        <w:rPr>
          <w:rFonts w:ascii="Avenir Next LT Pro" w:hAnsi="Avenir Next LT Pro" w:cs="Arial"/>
          <w:color w:val="232E56"/>
          <w:sz w:val="24"/>
          <w:szCs w:val="24"/>
        </w:rPr>
        <w:t>Getting staff to sign a declaration as a record of attendance – see Appendix 2</w:t>
      </w:r>
    </w:p>
    <w:p w14:paraId="471223D0" w14:textId="77777777" w:rsidR="00783A24" w:rsidRDefault="001E0715">
      <w:pPr>
        <w:pStyle w:val="ListParagraph"/>
        <w:numPr>
          <w:ilvl w:val="0"/>
          <w:numId w:val="8"/>
        </w:numPr>
        <w:spacing w:after="200" w:line="276" w:lineRule="auto"/>
        <w:contextualSpacing/>
        <w:jc w:val="both"/>
        <w:rPr>
          <w:rFonts w:ascii="Avenir Next LT Pro" w:hAnsi="Avenir Next LT Pro" w:cs="Arial"/>
          <w:color w:val="232E56"/>
          <w:sz w:val="24"/>
          <w:szCs w:val="24"/>
        </w:rPr>
      </w:pPr>
      <w:r>
        <w:rPr>
          <w:rFonts w:ascii="Avenir Next LT Pro" w:hAnsi="Avenir Next LT Pro" w:cs="Arial"/>
          <w:color w:val="232E56"/>
          <w:sz w:val="24"/>
          <w:szCs w:val="24"/>
        </w:rPr>
        <w:t>Recording these checks i.e. date of the briefing session on the Single Central Record or maintaining a separate record.</w:t>
      </w:r>
    </w:p>
    <w:p w14:paraId="471223D1" w14:textId="77777777" w:rsidR="00783A24" w:rsidRDefault="001E0715">
      <w:pPr>
        <w:tabs>
          <w:tab w:val="left" w:pos="0"/>
        </w:tabs>
        <w:spacing w:before="120" w:after="360"/>
        <w:jc w:val="both"/>
      </w:pPr>
      <w:r>
        <w:rPr>
          <w:rFonts w:ascii="Avenir Next LT Pro" w:hAnsi="Avenir Next LT Pro" w:cs="Arial"/>
          <w:color w:val="232E56"/>
          <w:sz w:val="24"/>
          <w:szCs w:val="24"/>
        </w:rPr>
        <w:t>The process of managing risk – Disqualification Regulations 2009 Flow Chart in Appendix 1 should provide a quick and simple overview of the issues to consider and the process to follow to ensure that schools and settings are adopting robust vetting checks, complying with the requirements and keeping children safe.</w:t>
      </w:r>
      <w:bookmarkEnd w:id="1"/>
      <w:bookmarkEnd w:id="2"/>
    </w:p>
    <w:p w14:paraId="471223D2" w14:textId="77777777" w:rsidR="00783A24" w:rsidRDefault="001E0715">
      <w:pPr>
        <w:pStyle w:val="Heading1"/>
      </w:pPr>
      <w:r>
        <w:t>What Should Schools Be Doing When Appointing New Staff?</w:t>
      </w:r>
    </w:p>
    <w:p w14:paraId="471223D3" w14:textId="77777777" w:rsidR="00783A24" w:rsidRDefault="001E0715">
      <w:pPr>
        <w:tabs>
          <w:tab w:val="left" w:pos="0"/>
        </w:tabs>
        <w:spacing w:before="120" w:after="360"/>
        <w:jc w:val="both"/>
        <w:rPr>
          <w:rFonts w:ascii="Avenir Next LT Pro" w:hAnsi="Avenir Next LT Pro" w:cs="Arial"/>
          <w:color w:val="232E56"/>
          <w:sz w:val="24"/>
          <w:szCs w:val="24"/>
        </w:rPr>
      </w:pPr>
      <w:r>
        <w:rPr>
          <w:rFonts w:ascii="Avenir Next LT Pro" w:hAnsi="Avenir Next LT Pro" w:cs="Arial"/>
          <w:color w:val="232E56"/>
          <w:sz w:val="24"/>
          <w:szCs w:val="24"/>
        </w:rPr>
        <w:t xml:space="preserve">All new appointments who are covered under the regulation, including volunteers should be briefed in the same way as existing staff to ensure that they are provided with accurate information relating to the disqualification provisions and informed of their responsibility with regards to disclosure.  This should be carried out as part of the pre-employment and induction process. </w:t>
      </w:r>
    </w:p>
    <w:p w14:paraId="471223D4" w14:textId="77777777" w:rsidR="00783A24" w:rsidRDefault="001E0715">
      <w:pPr>
        <w:tabs>
          <w:tab w:val="left" w:pos="0"/>
        </w:tabs>
        <w:spacing w:before="120" w:after="360"/>
        <w:jc w:val="both"/>
        <w:rPr>
          <w:rFonts w:ascii="Avenir Next LT Pro" w:hAnsi="Avenir Next LT Pro" w:cs="Arial"/>
          <w:color w:val="232E56"/>
          <w:sz w:val="24"/>
          <w:szCs w:val="24"/>
        </w:rPr>
      </w:pPr>
      <w:r>
        <w:rPr>
          <w:rFonts w:ascii="Avenir Next LT Pro" w:hAnsi="Avenir Next LT Pro" w:cs="Arial"/>
          <w:color w:val="232E56"/>
          <w:sz w:val="24"/>
          <w:szCs w:val="24"/>
        </w:rPr>
        <w:lastRenderedPageBreak/>
        <w:t>The guidance states that it is not necessary for Schools to ask staff to complete a self-declaration form to obtain information about whether a staff member is disqualified. Where Schools decide to adopt this approach, the questions posed should be relevant and limited to the requirements of the legislation. However, care should be taken with a generic form for all employees as certain staff will be exempt from the legislation.</w:t>
      </w:r>
    </w:p>
    <w:p w14:paraId="471223D5" w14:textId="77777777" w:rsidR="00783A24" w:rsidRDefault="001E0715">
      <w:pPr>
        <w:tabs>
          <w:tab w:val="left" w:pos="0"/>
        </w:tabs>
        <w:spacing w:before="120" w:after="360"/>
        <w:jc w:val="both"/>
      </w:pPr>
      <w:r>
        <w:rPr>
          <w:rFonts w:ascii="Avenir Next LT Pro" w:hAnsi="Avenir Next LT Pro" w:cs="Arial"/>
          <w:color w:val="232E56"/>
          <w:sz w:val="24"/>
          <w:szCs w:val="24"/>
        </w:rPr>
        <w:t xml:space="preserve">It is important that schools avoid asking for information that is not relevant, to ensure they are not in breach of data protection (including GDPR).  However, this does not prevent an employer from asking questions relating to the suitability of the individual employed on safeguarding grounds. </w:t>
      </w:r>
      <w:r>
        <w:rPr>
          <w:rFonts w:ascii="Avenir Next LT Pro" w:hAnsi="Avenir Next LT Pro" w:cs="Arial"/>
          <w:b/>
          <w:color w:val="232E56"/>
          <w:sz w:val="24"/>
          <w:szCs w:val="24"/>
        </w:rPr>
        <w:t xml:space="preserve">Under data protection laws schools must no longer ask for details about convictions of household members. </w:t>
      </w:r>
    </w:p>
    <w:p w14:paraId="471223D6" w14:textId="77777777" w:rsidR="00783A24" w:rsidRDefault="001E0715">
      <w:pPr>
        <w:tabs>
          <w:tab w:val="left" w:pos="-426"/>
        </w:tabs>
        <w:spacing w:before="120" w:after="360"/>
        <w:jc w:val="both"/>
        <w:rPr>
          <w:rFonts w:ascii="Avenir Next LT Pro" w:hAnsi="Avenir Next LT Pro" w:cs="Arial"/>
          <w:color w:val="232E56"/>
          <w:sz w:val="24"/>
          <w:szCs w:val="24"/>
        </w:rPr>
      </w:pPr>
      <w:r>
        <w:rPr>
          <w:rFonts w:ascii="Avenir Next LT Pro" w:hAnsi="Avenir Next LT Pro" w:cs="Arial"/>
          <w:color w:val="232E56"/>
          <w:sz w:val="24"/>
          <w:szCs w:val="24"/>
        </w:rPr>
        <w:t>See Appendix 3 for a template induction briefing session declaration.  NB DBS certificates should continue to be checked as usual and ratified with any disclosures declared on the Application Form.</w:t>
      </w:r>
    </w:p>
    <w:p w14:paraId="471223D7" w14:textId="77777777" w:rsidR="00783A24" w:rsidRDefault="001E0715">
      <w:pPr>
        <w:pStyle w:val="Heading1"/>
      </w:pPr>
      <w:r>
        <w:t>What Should Schools Be Doing With Regard to Existing Staff?</w:t>
      </w:r>
    </w:p>
    <w:p w14:paraId="471223D8" w14:textId="77777777" w:rsidR="00783A24" w:rsidRDefault="001E0715">
      <w:pPr>
        <w:rPr>
          <w:rFonts w:ascii="Avenir Next LT Pro" w:hAnsi="Avenir Next LT Pro"/>
          <w:color w:val="232E56"/>
          <w:sz w:val="24"/>
          <w:szCs w:val="24"/>
        </w:rPr>
      </w:pPr>
      <w:r>
        <w:rPr>
          <w:rFonts w:ascii="Avenir Next LT Pro" w:hAnsi="Avenir Next LT Pro"/>
          <w:color w:val="232E56"/>
          <w:sz w:val="24"/>
          <w:szCs w:val="24"/>
        </w:rPr>
        <w:t xml:space="preserve">The regulations outline that schools MUST ensure that their procedures make the requirements of the legislation clear and should explain to new and existing staff working in relevant childcare that they should inform the school if their circumstances change.  Schools that choose to add information pertaining to disqualification into their policies (e.g. safeguarding, Code of conduct) should alert all staff to the addition, for example via a staff bulletin or an email. </w:t>
      </w:r>
    </w:p>
    <w:p w14:paraId="471223D9" w14:textId="77777777" w:rsidR="00783A24" w:rsidRDefault="00783A24">
      <w:pPr>
        <w:rPr>
          <w:rFonts w:ascii="Avenir Next LT Pro" w:hAnsi="Avenir Next LT Pro"/>
          <w:color w:val="232E56"/>
          <w:sz w:val="10"/>
          <w:szCs w:val="10"/>
        </w:rPr>
      </w:pPr>
    </w:p>
    <w:p w14:paraId="471223DA" w14:textId="77777777" w:rsidR="00783A24" w:rsidRDefault="001E0715">
      <w:pPr>
        <w:pStyle w:val="Heading1"/>
      </w:pPr>
      <w:r>
        <w:t xml:space="preserve">What Should Schools Do When An Employee Is Disqualified? </w:t>
      </w:r>
    </w:p>
    <w:p w14:paraId="471223DB" w14:textId="77777777" w:rsidR="00783A24" w:rsidRDefault="001E0715">
      <w:pPr>
        <w:tabs>
          <w:tab w:val="left" w:pos="0"/>
        </w:tabs>
        <w:spacing w:before="120" w:after="360"/>
        <w:jc w:val="both"/>
        <w:rPr>
          <w:rFonts w:ascii="Avenir Next LT Pro" w:hAnsi="Avenir Next LT Pro" w:cs="Arial"/>
          <w:color w:val="232E56"/>
          <w:sz w:val="24"/>
          <w:szCs w:val="24"/>
        </w:rPr>
      </w:pPr>
      <w:r>
        <w:rPr>
          <w:rFonts w:ascii="Avenir Next LT Pro" w:hAnsi="Avenir Next LT Pro" w:cs="Arial"/>
          <w:color w:val="232E56"/>
          <w:sz w:val="24"/>
          <w:szCs w:val="24"/>
        </w:rPr>
        <w:t xml:space="preserve">Where schools receive information and are satisfied that an individual is working in a relevant setting falls within one of the disqualification criteria in the </w:t>
      </w:r>
      <w:r>
        <w:rPr>
          <w:rFonts w:ascii="Avenir Next LT Pro" w:hAnsi="Avenir Next LT Pro" w:cs="Arial"/>
          <w:color w:val="232E56"/>
          <w:sz w:val="24"/>
          <w:szCs w:val="24"/>
        </w:rPr>
        <w:lastRenderedPageBreak/>
        <w:t>2018 regulation, they must inform the individual of this and explain the implications, including whether they can apply to OFSTED for a waiver of disqualification.</w:t>
      </w:r>
    </w:p>
    <w:p w14:paraId="471223DC" w14:textId="77777777" w:rsidR="00783A24" w:rsidRDefault="001E0715">
      <w:pPr>
        <w:tabs>
          <w:tab w:val="left" w:pos="0"/>
        </w:tabs>
        <w:spacing w:before="120" w:after="360"/>
        <w:jc w:val="both"/>
      </w:pPr>
      <w:r>
        <w:rPr>
          <w:rFonts w:ascii="Avenir Next LT Pro" w:hAnsi="Avenir Next LT Pro" w:cs="Arial"/>
          <w:color w:val="232E56"/>
          <w:sz w:val="24"/>
          <w:szCs w:val="24"/>
        </w:rPr>
        <w:t>If it is believed that an employee is disqualified the first step should be to contact your HR consultant or LADO and explain the circumstances.</w:t>
      </w:r>
    </w:p>
    <w:p w14:paraId="471223DD" w14:textId="77777777" w:rsidR="00783A24" w:rsidRDefault="001E0715">
      <w:pPr>
        <w:tabs>
          <w:tab w:val="left" w:pos="0"/>
        </w:tabs>
        <w:spacing w:before="120" w:after="360"/>
        <w:jc w:val="both"/>
      </w:pPr>
      <w:r>
        <w:rPr>
          <w:rFonts w:ascii="Avenir Next LT Pro" w:hAnsi="Avenir Next LT Pro" w:cs="Arial"/>
          <w:color w:val="232E56"/>
          <w:sz w:val="24"/>
          <w:szCs w:val="24"/>
        </w:rPr>
        <w:t xml:space="preserve">Schools should explain to the individual the details about how to make an application for a waiver, and a copy of the form can be found in the OFSTED fact sheet: </w:t>
      </w:r>
      <w:r>
        <w:rPr>
          <w:rFonts w:ascii="Avenir Next LT Pro" w:hAnsi="Avenir Next LT Pro" w:cs="Arial"/>
          <w:i/>
          <w:color w:val="232E56"/>
          <w:sz w:val="24"/>
          <w:szCs w:val="24"/>
        </w:rPr>
        <w:t>Applying to waive disqualification: early years and childcare providers.</w:t>
      </w:r>
    </w:p>
    <w:p w14:paraId="471223DE" w14:textId="77777777" w:rsidR="00783A24" w:rsidRDefault="001E0715">
      <w:pPr>
        <w:tabs>
          <w:tab w:val="left" w:pos="0"/>
        </w:tabs>
        <w:spacing w:before="120" w:after="360"/>
        <w:jc w:val="both"/>
        <w:rPr>
          <w:rFonts w:ascii="Avenir Next LT Pro" w:hAnsi="Avenir Next LT Pro" w:cs="Arial"/>
          <w:color w:val="232E56"/>
          <w:sz w:val="24"/>
          <w:szCs w:val="24"/>
        </w:rPr>
      </w:pPr>
      <w:r>
        <w:rPr>
          <w:rFonts w:ascii="Avenir Next LT Pro" w:hAnsi="Avenir Next LT Pro" w:cs="Arial"/>
          <w:color w:val="232E56"/>
          <w:sz w:val="24"/>
          <w:szCs w:val="24"/>
        </w:rPr>
        <w:t>A school must not continue to employ an individual who is disqualified in connection with early or later years childcare provision, or should a disqualified individual provide or be directly concerned in the management of such provision unless they have received a waiver from OFSTED.  This does not imply that individuals are prevented from working in a school in another setting.</w:t>
      </w:r>
    </w:p>
    <w:p w14:paraId="471223DF" w14:textId="77777777" w:rsidR="00783A24" w:rsidRDefault="001E0715">
      <w:pPr>
        <w:tabs>
          <w:tab w:val="left" w:pos="0"/>
        </w:tabs>
        <w:spacing w:before="120" w:after="360"/>
        <w:jc w:val="both"/>
      </w:pPr>
      <w:r>
        <w:rPr>
          <w:rFonts w:ascii="Avenir Next LT Pro" w:hAnsi="Avenir Next LT Pro" w:cs="Arial"/>
          <w:color w:val="232E56"/>
          <w:sz w:val="24"/>
          <w:szCs w:val="24"/>
        </w:rPr>
        <w:t xml:space="preserve">The guidance states that whilst a waiver is being considered, schools may redeploy staff away from relevant age groups or adjust their role. When making such decision, schools should consider the risk of harm to children concerned and their obligations under the 2006 Act, the EYFS, KCSIE guidance and any other relevant safeguarding guidance. </w:t>
      </w:r>
    </w:p>
    <w:p w14:paraId="471223E0" w14:textId="77777777" w:rsidR="00783A24" w:rsidRDefault="001E0715">
      <w:pPr>
        <w:tabs>
          <w:tab w:val="left" w:pos="0"/>
        </w:tabs>
        <w:spacing w:before="120" w:after="360"/>
        <w:jc w:val="both"/>
      </w:pPr>
      <w:r>
        <w:rPr>
          <w:rFonts w:ascii="Avenir Next LT Pro" w:hAnsi="Avenir Next LT Pro" w:cs="Arial"/>
          <w:color w:val="232E56"/>
          <w:sz w:val="24"/>
          <w:szCs w:val="24"/>
        </w:rPr>
        <w:t>Where a school is unable to redeploy the member of staff or adjust their role, they should put the employee on special paid leave or suspend the person whilst the waiver is considered.</w:t>
      </w:r>
    </w:p>
    <w:p w14:paraId="471223E1" w14:textId="77777777" w:rsidR="00783A24" w:rsidRDefault="001E0715">
      <w:pPr>
        <w:tabs>
          <w:tab w:val="left" w:pos="0"/>
        </w:tabs>
        <w:spacing w:before="120" w:after="360"/>
        <w:jc w:val="both"/>
        <w:rPr>
          <w:rFonts w:ascii="Avenir Next LT Pro" w:hAnsi="Avenir Next LT Pro" w:cs="Arial"/>
          <w:color w:val="232E56"/>
          <w:sz w:val="24"/>
          <w:szCs w:val="24"/>
        </w:rPr>
      </w:pPr>
      <w:r>
        <w:rPr>
          <w:rFonts w:ascii="Avenir Next LT Pro" w:hAnsi="Avenir Next LT Pro" w:cs="Arial"/>
          <w:color w:val="232E56"/>
          <w:sz w:val="24"/>
          <w:szCs w:val="24"/>
        </w:rPr>
        <w:t xml:space="preserve">In cases where the member of staff decides not to apply for a waiver or where a waiver is declined, the school will have to decide whether the person could be permanently redeployed, the appropriateness of redeployment, or whether steps should be taken to legitimately terminate their employment. </w:t>
      </w:r>
    </w:p>
    <w:p w14:paraId="471223E2" w14:textId="77777777" w:rsidR="00783A24" w:rsidRDefault="00783A24">
      <w:pPr>
        <w:tabs>
          <w:tab w:val="left" w:pos="0"/>
        </w:tabs>
        <w:spacing w:before="120" w:after="360"/>
        <w:jc w:val="both"/>
        <w:rPr>
          <w:rFonts w:ascii="Avenir Next LT Pro" w:hAnsi="Avenir Next LT Pro" w:cs="Arial"/>
          <w:color w:val="232E56"/>
          <w:sz w:val="24"/>
          <w:szCs w:val="24"/>
        </w:rPr>
      </w:pPr>
    </w:p>
    <w:p w14:paraId="471223E3" w14:textId="77777777" w:rsidR="00783A24" w:rsidRDefault="001E0715">
      <w:pPr>
        <w:pStyle w:val="Heading1"/>
      </w:pPr>
      <w:r>
        <w:lastRenderedPageBreak/>
        <w:t>Record Keeping</w:t>
      </w:r>
    </w:p>
    <w:p w14:paraId="471223E4" w14:textId="4DB567AE" w:rsidR="00783A24" w:rsidRDefault="001E0715">
      <w:pPr>
        <w:tabs>
          <w:tab w:val="left" w:pos="0"/>
        </w:tabs>
        <w:spacing w:before="120" w:after="360"/>
        <w:jc w:val="both"/>
        <w:rPr>
          <w:rFonts w:ascii="Avenir Next LT Pro" w:hAnsi="Avenir Next LT Pro" w:cs="Arial"/>
          <w:color w:val="232E56"/>
          <w:sz w:val="24"/>
          <w:szCs w:val="24"/>
        </w:rPr>
      </w:pPr>
      <w:r>
        <w:rPr>
          <w:rFonts w:ascii="Avenir Next LT Pro" w:hAnsi="Avenir Next LT Pro" w:cs="Arial"/>
          <w:color w:val="232E56"/>
          <w:sz w:val="24"/>
          <w:szCs w:val="24"/>
        </w:rPr>
        <w:t>Schools should record the date on which information about disqualification was provided.  Schools should ensure that in maintaining records, they comply with the requirements of the Data Protection Act 2018 and GDPR</w:t>
      </w:r>
      <w:r w:rsidR="00F959DD">
        <w:rPr>
          <w:rFonts w:ascii="Avenir Next LT Pro" w:hAnsi="Avenir Next LT Pro" w:cs="Arial"/>
          <w:color w:val="232E56"/>
          <w:sz w:val="24"/>
          <w:szCs w:val="24"/>
        </w:rPr>
        <w:t>.</w:t>
      </w:r>
      <w:r>
        <w:rPr>
          <w:rFonts w:ascii="Avenir Next LT Pro" w:hAnsi="Avenir Next LT Pro" w:cs="Arial"/>
          <w:color w:val="232E56"/>
          <w:sz w:val="24"/>
          <w:szCs w:val="24"/>
        </w:rPr>
        <w:t xml:space="preserve"> </w:t>
      </w:r>
    </w:p>
    <w:p w14:paraId="471223E5" w14:textId="77777777" w:rsidR="00783A24" w:rsidRDefault="001E0715">
      <w:pPr>
        <w:tabs>
          <w:tab w:val="left" w:pos="0"/>
        </w:tabs>
        <w:spacing w:before="120" w:after="360"/>
        <w:jc w:val="both"/>
        <w:rPr>
          <w:rFonts w:ascii="Avenir Next LT Pro" w:hAnsi="Avenir Next LT Pro" w:cs="Arial"/>
          <w:color w:val="232E56"/>
          <w:sz w:val="24"/>
          <w:szCs w:val="24"/>
        </w:rPr>
      </w:pPr>
      <w:r>
        <w:rPr>
          <w:rFonts w:ascii="Avenir Next LT Pro" w:hAnsi="Avenir Next LT Pro" w:cs="Arial"/>
          <w:color w:val="232E56"/>
          <w:sz w:val="24"/>
          <w:szCs w:val="24"/>
        </w:rPr>
        <w:t>Personal information it should be processed and used fairly, lawfully and kept secure. It should be kept to a minimum, be accurate and kept up to date and stored for the minimum period necessary, restricted to those only who need it and for the purpose it was gathered (i.e. safeguarding).</w:t>
      </w:r>
    </w:p>
    <w:p w14:paraId="471223E6" w14:textId="77777777" w:rsidR="00783A24" w:rsidRDefault="001E0715">
      <w:pPr>
        <w:tabs>
          <w:tab w:val="left" w:pos="0"/>
        </w:tabs>
        <w:spacing w:before="120" w:after="360"/>
        <w:jc w:val="both"/>
        <w:rPr>
          <w:rFonts w:ascii="Avenir Next LT Pro" w:hAnsi="Avenir Next LT Pro" w:cs="Arial"/>
          <w:color w:val="232E56"/>
          <w:sz w:val="24"/>
          <w:szCs w:val="24"/>
        </w:rPr>
      </w:pPr>
      <w:r>
        <w:rPr>
          <w:rFonts w:ascii="Avenir Next LT Pro" w:hAnsi="Avenir Next LT Pro" w:cs="Arial"/>
          <w:color w:val="232E56"/>
          <w:sz w:val="24"/>
          <w:szCs w:val="24"/>
        </w:rPr>
        <w:t xml:space="preserve">In addition, schools will need to review historical data collected and destroy any information which is no longer required.  </w:t>
      </w:r>
    </w:p>
    <w:p w14:paraId="471223E7" w14:textId="77777777" w:rsidR="00783A24" w:rsidRDefault="001E0715">
      <w:pPr>
        <w:tabs>
          <w:tab w:val="left" w:pos="0"/>
        </w:tabs>
        <w:spacing w:before="120" w:after="360"/>
        <w:jc w:val="both"/>
        <w:rPr>
          <w:rFonts w:ascii="Avenir Next LT Pro" w:hAnsi="Avenir Next LT Pro" w:cs="Arial"/>
          <w:color w:val="232E56"/>
          <w:sz w:val="24"/>
          <w:szCs w:val="24"/>
        </w:rPr>
      </w:pPr>
      <w:r>
        <w:rPr>
          <w:rFonts w:ascii="Avenir Next LT Pro" w:hAnsi="Avenir Next LT Pro" w:cs="Arial"/>
          <w:color w:val="232E56"/>
          <w:sz w:val="24"/>
          <w:szCs w:val="24"/>
        </w:rPr>
        <w:t>Personal data, including any details of the criminal records should not be held without the consent of the individual.  In instances where an individual does not consent, schools should only record the date the declaration was made, details of any additional safeguarding restrictions and whether an OFSTED waiver has been granted.</w:t>
      </w:r>
    </w:p>
    <w:p w14:paraId="471223E8" w14:textId="77777777" w:rsidR="00783A24" w:rsidRDefault="001E0715">
      <w:pPr>
        <w:tabs>
          <w:tab w:val="left" w:pos="0"/>
        </w:tabs>
        <w:spacing w:before="120" w:after="360"/>
        <w:jc w:val="both"/>
        <w:rPr>
          <w:rFonts w:ascii="Avenir Next LT Pro" w:hAnsi="Avenir Next LT Pro" w:cs="Arial"/>
          <w:color w:val="232E56"/>
          <w:sz w:val="24"/>
          <w:szCs w:val="24"/>
        </w:rPr>
      </w:pPr>
      <w:r>
        <w:rPr>
          <w:rFonts w:ascii="Avenir Next LT Pro" w:hAnsi="Avenir Next LT Pro" w:cs="Arial"/>
          <w:color w:val="232E56"/>
          <w:sz w:val="24"/>
          <w:szCs w:val="24"/>
        </w:rPr>
        <w:t>Schools may choose to keep details of their checks as part of the single central record or retain a separate record. OFSTED and independent schools’ inspectorates will check this as part of their school inspection process however these inspections do not extend to assessing compliance with GDPR or Data Protection Act.</w:t>
      </w:r>
    </w:p>
    <w:p w14:paraId="471223E9" w14:textId="77777777" w:rsidR="00783A24" w:rsidRDefault="001E0715">
      <w:pPr>
        <w:pStyle w:val="Heading1"/>
      </w:pPr>
      <w:r>
        <w:t>Duty To Disclose Where Employees Are Not Covered By The Childcare Disqualification Regulations</w:t>
      </w:r>
    </w:p>
    <w:p w14:paraId="471223EA" w14:textId="77777777" w:rsidR="00783A24" w:rsidRDefault="001E0715">
      <w:pPr>
        <w:tabs>
          <w:tab w:val="left" w:pos="0"/>
        </w:tabs>
        <w:spacing w:before="120" w:after="360"/>
        <w:jc w:val="both"/>
        <w:rPr>
          <w:rFonts w:ascii="Avenir Next LT Pro" w:hAnsi="Avenir Next LT Pro" w:cs="Arial"/>
          <w:color w:val="232E56"/>
          <w:sz w:val="24"/>
          <w:szCs w:val="24"/>
        </w:rPr>
      </w:pPr>
      <w:r>
        <w:rPr>
          <w:rFonts w:ascii="Avenir Next LT Pro" w:hAnsi="Avenir Next LT Pro" w:cs="Arial"/>
          <w:color w:val="232E56"/>
          <w:sz w:val="24"/>
          <w:szCs w:val="24"/>
        </w:rPr>
        <w:t xml:space="preserve">It should be remembered that the Disqualification regulations do not apply to all Employees and are relatively narrow in their scope. It is important that schools set clear expectations about the wider circumstances where relevant information should be disclosed to the Headteacher.  </w:t>
      </w:r>
    </w:p>
    <w:p w14:paraId="471223EB" w14:textId="77777777" w:rsidR="00783A24" w:rsidRDefault="001E0715">
      <w:pPr>
        <w:tabs>
          <w:tab w:val="left" w:pos="0"/>
        </w:tabs>
        <w:spacing w:before="120" w:after="360"/>
        <w:jc w:val="both"/>
        <w:rPr>
          <w:rFonts w:ascii="Avenir Next LT Pro" w:hAnsi="Avenir Next LT Pro" w:cs="Arial"/>
          <w:color w:val="232E56"/>
          <w:sz w:val="24"/>
          <w:szCs w:val="24"/>
        </w:rPr>
      </w:pPr>
      <w:r>
        <w:rPr>
          <w:rFonts w:ascii="Avenir Next LT Pro" w:hAnsi="Avenir Next LT Pro" w:cs="Arial"/>
          <w:color w:val="232E56"/>
          <w:sz w:val="24"/>
          <w:szCs w:val="24"/>
        </w:rPr>
        <w:lastRenderedPageBreak/>
        <w:t>All Employees have a duty to immediately disclose to the Headteacher prior to the start of their employment, at the start of their employment or during the course of their employment, any change in their circumstances or any information which may affect or is likely to affect the suitability of the Employee to undertake their job role or work with children/ young people or in a School setting.</w:t>
      </w:r>
    </w:p>
    <w:p w14:paraId="471223EC" w14:textId="77777777" w:rsidR="00783A24" w:rsidRDefault="001E0715">
      <w:pPr>
        <w:tabs>
          <w:tab w:val="left" w:pos="0"/>
        </w:tabs>
        <w:spacing w:before="120" w:after="360"/>
        <w:jc w:val="both"/>
        <w:rPr>
          <w:rFonts w:ascii="Avenir Next LT Pro" w:hAnsi="Avenir Next LT Pro" w:cs="Arial"/>
          <w:color w:val="232E56"/>
          <w:sz w:val="24"/>
          <w:szCs w:val="24"/>
        </w:rPr>
      </w:pPr>
      <w:r>
        <w:rPr>
          <w:rFonts w:ascii="Avenir Next LT Pro" w:hAnsi="Avenir Next LT Pro" w:cs="Arial"/>
          <w:color w:val="232E56"/>
          <w:sz w:val="24"/>
          <w:szCs w:val="24"/>
        </w:rPr>
        <w:t>It is recommended that these expectations should be detailed in the school’s Code of Conduct or Staff Handbook. If may also be helpful to require staff to complete a signed declaration to confirm that they understand their obligations and will comply with any expectations set out these documents.  Please refer to the HR Connect Model Code of Conduct for suggested disclosure wording.</w:t>
      </w:r>
    </w:p>
    <w:p w14:paraId="471223ED" w14:textId="77777777" w:rsidR="00783A24" w:rsidRDefault="001E0715">
      <w:pPr>
        <w:tabs>
          <w:tab w:val="left" w:pos="0"/>
        </w:tabs>
        <w:spacing w:before="120" w:after="360"/>
        <w:ind w:left="-426"/>
      </w:pPr>
      <w:r>
        <w:rPr>
          <w:rFonts w:ascii="Avenir Next LT Pro" w:hAnsi="Avenir Next LT Pro"/>
          <w:b/>
          <w:color w:val="1F497D"/>
          <w:sz w:val="24"/>
          <w:szCs w:val="24"/>
        </w:rPr>
        <w:tab/>
      </w:r>
      <w:r>
        <w:rPr>
          <w:rFonts w:ascii="Avenir Next LT Pro" w:hAnsi="Avenir Next LT Pro"/>
          <w:b/>
          <w:color w:val="9BC31A"/>
          <w:sz w:val="28"/>
          <w:szCs w:val="28"/>
        </w:rPr>
        <w:t>Further Guidance</w:t>
      </w:r>
    </w:p>
    <w:p w14:paraId="471223EE" w14:textId="77777777" w:rsidR="00783A24" w:rsidRDefault="001E0715">
      <w:pPr>
        <w:pStyle w:val="ListParagraph"/>
        <w:numPr>
          <w:ilvl w:val="0"/>
          <w:numId w:val="9"/>
        </w:numPr>
        <w:tabs>
          <w:tab w:val="left" w:pos="-2160"/>
        </w:tabs>
        <w:spacing w:before="120" w:after="360" w:line="240" w:lineRule="auto"/>
      </w:pPr>
      <w:r>
        <w:rPr>
          <w:rFonts w:ascii="Avenir Next LT Pro" w:hAnsi="Avenir Next LT Pro" w:cs="Arial"/>
          <w:color w:val="232E56"/>
          <w:sz w:val="24"/>
          <w:szCs w:val="24"/>
        </w:rPr>
        <w:t xml:space="preserve">For further guidance please  refer to: </w:t>
      </w:r>
      <w:hyperlink r:id="rId9" w:history="1">
        <w:r>
          <w:rPr>
            <w:rStyle w:val="Hyperlink"/>
            <w:rFonts w:ascii="Avenir Next LT Pro" w:hAnsi="Avenir Next LT Pro" w:cs="Arial"/>
            <w:color w:val="232E56"/>
            <w:sz w:val="24"/>
            <w:szCs w:val="24"/>
          </w:rPr>
          <w:t>https://assets.publishing.service.gov.uk/government/uploads/system/uploads/attachment_data/file/719794/Disqualification_under_the_childcare_act_July2018.pdf</w:t>
        </w:r>
      </w:hyperlink>
      <w:r>
        <w:rPr>
          <w:rFonts w:ascii="Avenir Next LT Pro" w:hAnsi="Avenir Next LT Pro" w:cs="Arial"/>
          <w:color w:val="232E56"/>
          <w:sz w:val="24"/>
          <w:szCs w:val="24"/>
        </w:rPr>
        <w:t xml:space="preserve">; </w:t>
      </w:r>
    </w:p>
    <w:p w14:paraId="471223EF" w14:textId="77777777" w:rsidR="00783A24" w:rsidRDefault="001E0715">
      <w:pPr>
        <w:pStyle w:val="ListParagraph"/>
        <w:numPr>
          <w:ilvl w:val="0"/>
          <w:numId w:val="10"/>
        </w:numPr>
        <w:tabs>
          <w:tab w:val="left" w:pos="-2160"/>
        </w:tabs>
        <w:spacing w:before="120" w:after="360" w:line="240" w:lineRule="auto"/>
        <w:rPr>
          <w:rFonts w:ascii="Avenir Next LT Pro" w:hAnsi="Avenir Next LT Pro" w:cs="Arial"/>
          <w:color w:val="232E56"/>
          <w:sz w:val="24"/>
          <w:szCs w:val="24"/>
        </w:rPr>
      </w:pPr>
      <w:r>
        <w:rPr>
          <w:rFonts w:ascii="Avenir Next LT Pro" w:hAnsi="Avenir Next LT Pro" w:cs="Arial"/>
          <w:color w:val="232E56"/>
          <w:sz w:val="24"/>
          <w:szCs w:val="24"/>
        </w:rPr>
        <w:t>For help on how the childcare disqualification arrangements should be applied:</w:t>
      </w:r>
    </w:p>
    <w:p w14:paraId="471223F0" w14:textId="77777777" w:rsidR="00783A24" w:rsidRDefault="009F3AB0">
      <w:pPr>
        <w:pStyle w:val="ListParagraph"/>
        <w:tabs>
          <w:tab w:val="left" w:pos="0"/>
        </w:tabs>
        <w:spacing w:after="0"/>
        <w:ind w:left="720"/>
      </w:pPr>
      <w:hyperlink r:id="rId10" w:history="1">
        <w:r w:rsidR="001E0715">
          <w:rPr>
            <w:rStyle w:val="Hyperlink"/>
            <w:rFonts w:ascii="Avenir Next LT Pro" w:hAnsi="Avenir Next LT Pro"/>
            <w:color w:val="232E56"/>
            <w:sz w:val="24"/>
            <w:szCs w:val="24"/>
          </w:rPr>
          <w:t>Disqualification under the Childcare Act 2006 - GOV.UK (www.gov.uk)</w:t>
        </w:r>
      </w:hyperlink>
    </w:p>
    <w:p w14:paraId="471223F1" w14:textId="77777777" w:rsidR="00783A24" w:rsidRDefault="001E0715">
      <w:pPr>
        <w:pStyle w:val="ListParagraph"/>
        <w:tabs>
          <w:tab w:val="left" w:pos="0"/>
        </w:tabs>
        <w:spacing w:after="0"/>
        <w:ind w:left="720"/>
      </w:pPr>
      <w:r>
        <w:rPr>
          <w:rFonts w:ascii="Avenir Next LT Pro" w:hAnsi="Avenir Next LT Pro"/>
          <w:color w:val="232E56"/>
          <w:sz w:val="24"/>
          <w:szCs w:val="24"/>
          <w:u w:val="single"/>
        </w:rPr>
        <w:t>mailbox.</w:t>
      </w:r>
      <w:hyperlink r:id="rId11" w:history="1">
        <w:r>
          <w:rPr>
            <w:rStyle w:val="Hyperlink"/>
            <w:rFonts w:ascii="Avenir Next LT Pro" w:hAnsi="Avenir Next LT Pro" w:cs="Arial"/>
            <w:color w:val="232E56"/>
            <w:sz w:val="24"/>
            <w:szCs w:val="24"/>
          </w:rPr>
          <w:t>disqualification@education.gov.uk</w:t>
        </w:r>
      </w:hyperlink>
      <w:r>
        <w:rPr>
          <w:rFonts w:ascii="Avenir Next LT Pro" w:hAnsi="Avenir Next LT Pro" w:cs="Arial"/>
          <w:color w:val="232E56"/>
          <w:sz w:val="24"/>
          <w:szCs w:val="24"/>
        </w:rPr>
        <w:t>; or 01325 340 409</w:t>
      </w:r>
    </w:p>
    <w:p w14:paraId="471223F2" w14:textId="77777777" w:rsidR="00783A24" w:rsidRDefault="00783A24">
      <w:pPr>
        <w:pStyle w:val="ListParagraph"/>
        <w:tabs>
          <w:tab w:val="left" w:pos="0"/>
        </w:tabs>
        <w:spacing w:after="0"/>
        <w:ind w:left="720"/>
        <w:rPr>
          <w:color w:val="232E56"/>
        </w:rPr>
      </w:pPr>
    </w:p>
    <w:p w14:paraId="471223F3" w14:textId="77777777" w:rsidR="00783A24" w:rsidRDefault="001E0715">
      <w:pPr>
        <w:pStyle w:val="ListParagraph"/>
        <w:numPr>
          <w:ilvl w:val="0"/>
          <w:numId w:val="10"/>
        </w:numPr>
        <w:tabs>
          <w:tab w:val="left" w:pos="-2160"/>
        </w:tabs>
        <w:spacing w:before="120" w:after="360" w:line="240" w:lineRule="auto"/>
        <w:rPr>
          <w:rFonts w:ascii="Avenir Next LT Pro" w:hAnsi="Avenir Next LT Pro" w:cs="Arial"/>
          <w:color w:val="232E56"/>
          <w:sz w:val="24"/>
          <w:szCs w:val="24"/>
        </w:rPr>
      </w:pPr>
      <w:r>
        <w:rPr>
          <w:rFonts w:ascii="Avenir Next LT Pro" w:hAnsi="Avenir Next LT Pro" w:cs="Arial"/>
          <w:color w:val="232E56"/>
          <w:sz w:val="24"/>
          <w:szCs w:val="24"/>
        </w:rPr>
        <w:t>For enquiries about the waiver application process:</w:t>
      </w:r>
    </w:p>
    <w:p w14:paraId="471223F4" w14:textId="77777777" w:rsidR="00783A24" w:rsidRDefault="001E0715">
      <w:pPr>
        <w:tabs>
          <w:tab w:val="left" w:pos="0"/>
        </w:tabs>
        <w:spacing w:before="120" w:after="360"/>
        <w:ind w:left="-426"/>
      </w:pPr>
      <w:r>
        <w:rPr>
          <w:rFonts w:ascii="Avenir Next LT Pro" w:hAnsi="Avenir Next LT Pro" w:cs="Arial"/>
          <w:color w:val="232E56"/>
          <w:sz w:val="24"/>
          <w:szCs w:val="24"/>
        </w:rPr>
        <w:tab/>
      </w:r>
      <w:r>
        <w:rPr>
          <w:rFonts w:ascii="Avenir Next LT Pro" w:hAnsi="Avenir Next LT Pro" w:cs="Arial"/>
          <w:color w:val="232E56"/>
          <w:sz w:val="24"/>
          <w:szCs w:val="24"/>
        </w:rPr>
        <w:tab/>
      </w:r>
      <w:hyperlink r:id="rId12" w:history="1">
        <w:r>
          <w:rPr>
            <w:rStyle w:val="Hyperlink"/>
            <w:rFonts w:ascii="Avenir Next LT Pro" w:hAnsi="Avenir Next LT Pro" w:cs="Arial"/>
            <w:color w:val="232E56"/>
            <w:sz w:val="24"/>
            <w:szCs w:val="24"/>
          </w:rPr>
          <w:t>disqualification@ofsted</w:t>
        </w:r>
        <w:bookmarkStart w:id="3" w:name="_Hlt116990851"/>
        <w:bookmarkStart w:id="4" w:name="_Hlt116990852"/>
        <w:bookmarkEnd w:id="3"/>
        <w:bookmarkEnd w:id="4"/>
        <w:r>
          <w:rPr>
            <w:rStyle w:val="Hyperlink"/>
            <w:rFonts w:ascii="Avenir Next LT Pro" w:hAnsi="Avenir Next LT Pro" w:cs="Arial"/>
            <w:color w:val="232E56"/>
            <w:sz w:val="24"/>
            <w:szCs w:val="24"/>
          </w:rPr>
          <w:t>.gov.uk</w:t>
        </w:r>
      </w:hyperlink>
      <w:r>
        <w:rPr>
          <w:rFonts w:ascii="Avenir Next LT Pro" w:hAnsi="Avenir Next LT Pro" w:cs="Arial"/>
          <w:color w:val="232E56"/>
          <w:sz w:val="24"/>
          <w:szCs w:val="24"/>
        </w:rPr>
        <w:t xml:space="preserve"> </w:t>
      </w:r>
    </w:p>
    <w:p w14:paraId="471223F5" w14:textId="77777777" w:rsidR="00783A24" w:rsidRDefault="00783A24">
      <w:pPr>
        <w:tabs>
          <w:tab w:val="left" w:pos="0"/>
        </w:tabs>
        <w:spacing w:before="120" w:after="360"/>
        <w:ind w:left="-426"/>
        <w:rPr>
          <w:rFonts w:ascii="Arial" w:hAnsi="Arial" w:cs="Arial"/>
          <w:color w:val="232E56"/>
        </w:rPr>
      </w:pPr>
    </w:p>
    <w:p w14:paraId="471223F6" w14:textId="77777777" w:rsidR="00783A24" w:rsidRDefault="00783A24">
      <w:pPr>
        <w:tabs>
          <w:tab w:val="left" w:pos="-426"/>
        </w:tabs>
        <w:spacing w:before="120" w:after="360"/>
        <w:jc w:val="both"/>
        <w:rPr>
          <w:rFonts w:ascii="Avenir Next LT Pro" w:hAnsi="Avenir Next LT Pro" w:cs="Arial"/>
          <w:color w:val="1F497D"/>
          <w:sz w:val="24"/>
          <w:szCs w:val="24"/>
        </w:rPr>
      </w:pPr>
    </w:p>
    <w:p w14:paraId="471223F7" w14:textId="77777777" w:rsidR="00783A24" w:rsidRDefault="00783A24">
      <w:pPr>
        <w:spacing w:after="0" w:line="240" w:lineRule="auto"/>
        <w:textAlignment w:val="baseline"/>
        <w:rPr>
          <w:rFonts w:ascii="Avenir Next LT Pro" w:hAnsi="Avenir Next LT Pro" w:cs="Arial"/>
          <w:b/>
          <w:bCs/>
          <w:color w:val="92D050"/>
          <w:kern w:val="0"/>
          <w:sz w:val="24"/>
          <w:szCs w:val="24"/>
          <w:lang w:val="en-US"/>
        </w:rPr>
      </w:pPr>
    </w:p>
    <w:p w14:paraId="471223F8" w14:textId="77777777" w:rsidR="00783A24" w:rsidRDefault="001E0715">
      <w:pPr>
        <w:spacing w:after="0" w:line="240" w:lineRule="auto"/>
        <w:textAlignment w:val="baseline"/>
      </w:pPr>
      <w:r>
        <w:rPr>
          <w:rFonts w:ascii="Avenir Next LT Pro" w:hAnsi="Avenir Next LT Pro" w:cs="Arial"/>
          <w:b/>
          <w:bCs/>
          <w:color w:val="232E56"/>
          <w:kern w:val="0"/>
          <w:sz w:val="24"/>
          <w:szCs w:val="24"/>
          <w:lang w:val="en-US"/>
        </w:rPr>
        <w:lastRenderedPageBreak/>
        <w:t>Appendix 1: Flow-Chart (Process of managing risk)  </w:t>
      </w:r>
      <w:r>
        <w:rPr>
          <w:rFonts w:ascii="Avenir Next LT Pro" w:hAnsi="Avenir Next LT Pro" w:cs="Arial"/>
          <w:color w:val="232E56"/>
          <w:kern w:val="0"/>
          <w:sz w:val="24"/>
          <w:szCs w:val="24"/>
        </w:rPr>
        <w:t> </w:t>
      </w:r>
    </w:p>
    <w:p w14:paraId="471223F9" w14:textId="77777777" w:rsidR="00783A24" w:rsidRDefault="001E0715">
      <w:pPr>
        <w:spacing w:after="0" w:line="240" w:lineRule="auto"/>
        <w:textAlignment w:val="baseline"/>
      </w:pPr>
      <w:r>
        <w:rPr>
          <w:b/>
          <w:noProof/>
        </w:rPr>
        <mc:AlternateContent>
          <mc:Choice Requires="wpg">
            <w:drawing>
              <wp:inline distT="0" distB="0" distL="0" distR="0" wp14:anchorId="47122385" wp14:editId="47122386">
                <wp:extent cx="5447035" cy="7338059"/>
                <wp:effectExtent l="0" t="0" r="1265" b="34291"/>
                <wp:docPr id="3" name="Diagram 3"/>
                <wp:cNvGraphicFramePr/>
                <a:graphic xmlns:a="http://schemas.openxmlformats.org/drawingml/2006/main">
                  <a:graphicData uri="http://schemas.microsoft.com/office/word/2010/wordprocessingGroup">
                    <wpg:wgp>
                      <wpg:cNvGrpSpPr/>
                      <wpg:grpSpPr>
                        <a:xfrm>
                          <a:off x="0" y="0"/>
                          <a:ext cx="5447035" cy="7338059"/>
                          <a:chOff x="0" y="0"/>
                          <a:chExt cx="5447035" cy="7338059"/>
                        </a:xfrm>
                      </wpg:grpSpPr>
                      <wps:wsp>
                        <wps:cNvPr id="4" name="Freeform: Shape 4"/>
                        <wps:cNvSpPr/>
                        <wps:spPr>
                          <a:xfrm>
                            <a:off x="0" y="6797713"/>
                            <a:ext cx="5431792" cy="540346"/>
                          </a:xfrm>
                          <a:custGeom>
                            <a:avLst/>
                            <a:gdLst>
                              <a:gd name="f0" fmla="val 10800000"/>
                              <a:gd name="f1" fmla="val 5400000"/>
                              <a:gd name="f2" fmla="val 180"/>
                              <a:gd name="f3" fmla="val w"/>
                              <a:gd name="f4" fmla="val h"/>
                              <a:gd name="f5" fmla="val 0"/>
                              <a:gd name="f6" fmla="val 5431790"/>
                              <a:gd name="f7" fmla="val 619104"/>
                              <a:gd name="f8" fmla="+- 0 0 -90"/>
                              <a:gd name="f9" fmla="*/ f3 1 5431790"/>
                              <a:gd name="f10" fmla="*/ f4 1 619104"/>
                              <a:gd name="f11" fmla="+- f7 0 f5"/>
                              <a:gd name="f12" fmla="+- f6 0 f5"/>
                              <a:gd name="f13" fmla="*/ f8 f0 1"/>
                              <a:gd name="f14" fmla="*/ f12 1 5431790"/>
                              <a:gd name="f15" fmla="*/ f11 1 619104"/>
                              <a:gd name="f16" fmla="*/ 0 f12 1"/>
                              <a:gd name="f17" fmla="*/ 0 f11 1"/>
                              <a:gd name="f18" fmla="*/ 5431790 f12 1"/>
                              <a:gd name="f19" fmla="*/ 619104 f11 1"/>
                              <a:gd name="f20" fmla="*/ f13 1 f2"/>
                              <a:gd name="f21" fmla="*/ f16 1 5431790"/>
                              <a:gd name="f22" fmla="*/ f17 1 619104"/>
                              <a:gd name="f23" fmla="*/ f18 1 5431790"/>
                              <a:gd name="f24" fmla="*/ f19 1 61910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5431790" h="619104">
                                <a:moveTo>
                                  <a:pt x="f5" y="f5"/>
                                </a:moveTo>
                                <a:lnTo>
                                  <a:pt x="f6" y="f5"/>
                                </a:lnTo>
                                <a:lnTo>
                                  <a:pt x="f6" y="f7"/>
                                </a:lnTo>
                                <a:lnTo>
                                  <a:pt x="f5" y="f7"/>
                                </a:lnTo>
                                <a:lnTo>
                                  <a:pt x="f5" y="f5"/>
                                </a:lnTo>
                                <a:close/>
                              </a:path>
                            </a:pathLst>
                          </a:custGeom>
                          <a:solidFill>
                            <a:srgbClr val="92D050"/>
                          </a:solidFill>
                          <a:ln cap="flat">
                            <a:noFill/>
                            <a:prstDash val="solid"/>
                          </a:ln>
                          <a:effectLst>
                            <a:outerShdw dist="22997" dir="5400000" algn="tl">
                              <a:srgbClr val="000000">
                                <a:alpha val="35000"/>
                              </a:srgbClr>
                            </a:outerShdw>
                          </a:effectLst>
                        </wps:spPr>
                        <wps:txbx>
                          <w:txbxContent>
                            <w:p w14:paraId="47122389" w14:textId="77777777" w:rsidR="00783A24" w:rsidRDefault="001E0715">
                              <w:pPr>
                                <w:spacing w:after="80" w:line="216" w:lineRule="auto"/>
                                <w:jc w:val="center"/>
                              </w:pPr>
                              <w:r>
                                <w:rPr>
                                  <w:rFonts w:ascii="Avenir Next LT Pro" w:eastAsia="Avenir Next LT Pro" w:hAnsi="Avenir Next LT Pro" w:cs="Avenir Next LT Pro"/>
                                  <w:b/>
                                  <w:bCs/>
                                  <w:color w:val="FFFFFF"/>
                                </w:rPr>
                                <w:t>If member of staff is dismissed or resigns pending a management investigation a referral to DBS will be necessary.</w:t>
                              </w:r>
                            </w:p>
                          </w:txbxContent>
                        </wps:txbx>
                        <wps:bodyPr vert="horz" wrap="square" lIns="71122" tIns="71122" rIns="71122" bIns="71122" anchor="ctr" anchorCtr="1" compatLnSpc="0">
                          <a:noAutofit/>
                        </wps:bodyPr>
                      </wps:wsp>
                      <wps:wsp>
                        <wps:cNvPr id="5" name="Freeform: Shape 5"/>
                        <wps:cNvSpPr/>
                        <wps:spPr>
                          <a:xfrm>
                            <a:off x="15243" y="5945090"/>
                            <a:ext cx="5431792" cy="852623"/>
                          </a:xfrm>
                          <a:custGeom>
                            <a:avLst/>
                            <a:gdLst>
                              <a:gd name="f0" fmla="val 10800000"/>
                              <a:gd name="f1" fmla="val 5400000"/>
                              <a:gd name="f2" fmla="val 180"/>
                              <a:gd name="f3" fmla="val w"/>
                              <a:gd name="f4" fmla="val h"/>
                              <a:gd name="f5" fmla="val 0"/>
                              <a:gd name="f6" fmla="val 5431790"/>
                              <a:gd name="f7" fmla="val 852621"/>
                              <a:gd name="f8" fmla="val 554008"/>
                              <a:gd name="f9" fmla="val 2822473"/>
                              <a:gd name="f10" fmla="val 639466"/>
                              <a:gd name="f11" fmla="val 2929050"/>
                              <a:gd name="f12" fmla="val 2715895"/>
                              <a:gd name="f13" fmla="val 852620"/>
                              <a:gd name="f14" fmla="val 2502740"/>
                              <a:gd name="f15" fmla="val 2609317"/>
                              <a:gd name="f16" fmla="val 1"/>
                              <a:gd name="f17" fmla="+- 0 0 -90"/>
                              <a:gd name="f18" fmla="*/ f3 1 5431790"/>
                              <a:gd name="f19" fmla="*/ f4 1 852621"/>
                              <a:gd name="f20" fmla="+- f7 0 f5"/>
                              <a:gd name="f21" fmla="+- f6 0 f5"/>
                              <a:gd name="f22" fmla="*/ f17 f0 1"/>
                              <a:gd name="f23" fmla="*/ f21 1 5431790"/>
                              <a:gd name="f24" fmla="*/ f20 1 852621"/>
                              <a:gd name="f25" fmla="*/ 0 f21 1"/>
                              <a:gd name="f26" fmla="*/ 298613 f20 1"/>
                              <a:gd name="f27" fmla="*/ 2609317 f21 1"/>
                              <a:gd name="f28" fmla="*/ 213155 f20 1"/>
                              <a:gd name="f29" fmla="*/ 2502740 f21 1"/>
                              <a:gd name="f30" fmla="*/ 2715895 f21 1"/>
                              <a:gd name="f31" fmla="*/ 0 f20 1"/>
                              <a:gd name="f32" fmla="*/ 2929050 f21 1"/>
                              <a:gd name="f33" fmla="*/ 2822473 f21 1"/>
                              <a:gd name="f34" fmla="*/ 5431790 f21 1"/>
                              <a:gd name="f35" fmla="*/ 852621 f20 1"/>
                              <a:gd name="f36" fmla="*/ f22 1 f2"/>
                              <a:gd name="f37" fmla="*/ f25 1 5431790"/>
                              <a:gd name="f38" fmla="*/ f26 1 852621"/>
                              <a:gd name="f39" fmla="*/ f27 1 5431790"/>
                              <a:gd name="f40" fmla="*/ f28 1 852621"/>
                              <a:gd name="f41" fmla="*/ f29 1 5431790"/>
                              <a:gd name="f42" fmla="*/ f30 1 5431790"/>
                              <a:gd name="f43" fmla="*/ f31 1 852621"/>
                              <a:gd name="f44" fmla="*/ f32 1 5431790"/>
                              <a:gd name="f45" fmla="*/ f33 1 5431790"/>
                              <a:gd name="f46" fmla="*/ f34 1 5431790"/>
                              <a:gd name="f47" fmla="*/ f35 1 852621"/>
                              <a:gd name="f48" fmla="*/ f5 1 f23"/>
                              <a:gd name="f49" fmla="*/ f6 1 f23"/>
                              <a:gd name="f50" fmla="*/ f5 1 f24"/>
                              <a:gd name="f51" fmla="*/ f7 1 f24"/>
                              <a:gd name="f52" fmla="+- f36 0 f1"/>
                              <a:gd name="f53" fmla="*/ f37 1 f23"/>
                              <a:gd name="f54" fmla="*/ f38 1 f24"/>
                              <a:gd name="f55" fmla="*/ f39 1 f23"/>
                              <a:gd name="f56" fmla="*/ f40 1 f24"/>
                              <a:gd name="f57" fmla="*/ f41 1 f23"/>
                              <a:gd name="f58" fmla="*/ f42 1 f23"/>
                              <a:gd name="f59" fmla="*/ f43 1 f24"/>
                              <a:gd name="f60" fmla="*/ f44 1 f23"/>
                              <a:gd name="f61" fmla="*/ f45 1 f23"/>
                              <a:gd name="f62" fmla="*/ f46 1 f23"/>
                              <a:gd name="f63" fmla="*/ f47 1 f24"/>
                              <a:gd name="f64" fmla="*/ f48 f18 1"/>
                              <a:gd name="f65" fmla="*/ f49 f18 1"/>
                              <a:gd name="f66" fmla="*/ f51 f19 1"/>
                              <a:gd name="f67" fmla="*/ f50 f19 1"/>
                              <a:gd name="f68" fmla="*/ f53 f18 1"/>
                              <a:gd name="f69" fmla="*/ f54 f19 1"/>
                              <a:gd name="f70" fmla="*/ f55 f18 1"/>
                              <a:gd name="f71" fmla="*/ f56 f19 1"/>
                              <a:gd name="f72" fmla="*/ f57 f18 1"/>
                              <a:gd name="f73" fmla="*/ f58 f18 1"/>
                              <a:gd name="f74" fmla="*/ f59 f19 1"/>
                              <a:gd name="f75" fmla="*/ f60 f18 1"/>
                              <a:gd name="f76" fmla="*/ f61 f18 1"/>
                              <a:gd name="f77" fmla="*/ f62 f18 1"/>
                              <a:gd name="f78" fmla="*/ f63 f19 1"/>
                            </a:gdLst>
                            <a:ahLst/>
                            <a:cxnLst>
                              <a:cxn ang="3cd4">
                                <a:pos x="hc" y="t"/>
                              </a:cxn>
                              <a:cxn ang="0">
                                <a:pos x="r" y="vc"/>
                              </a:cxn>
                              <a:cxn ang="cd4">
                                <a:pos x="hc" y="b"/>
                              </a:cxn>
                              <a:cxn ang="cd2">
                                <a:pos x="l" y="vc"/>
                              </a:cxn>
                              <a:cxn ang="f52">
                                <a:pos x="f68" y="f69"/>
                              </a:cxn>
                              <a:cxn ang="f52">
                                <a:pos x="f70" y="f69"/>
                              </a:cxn>
                              <a:cxn ang="f52">
                                <a:pos x="f70" y="f71"/>
                              </a:cxn>
                              <a:cxn ang="f52">
                                <a:pos x="f72" y="f71"/>
                              </a:cxn>
                              <a:cxn ang="f52">
                                <a:pos x="f73" y="f74"/>
                              </a:cxn>
                              <a:cxn ang="f52">
                                <a:pos x="f75" y="f71"/>
                              </a:cxn>
                              <a:cxn ang="f52">
                                <a:pos x="f76" y="f71"/>
                              </a:cxn>
                              <a:cxn ang="f52">
                                <a:pos x="f76" y="f69"/>
                              </a:cxn>
                              <a:cxn ang="f52">
                                <a:pos x="f77" y="f69"/>
                              </a:cxn>
                              <a:cxn ang="f52">
                                <a:pos x="f77" y="f78"/>
                              </a:cxn>
                              <a:cxn ang="f52">
                                <a:pos x="f68" y="f78"/>
                              </a:cxn>
                              <a:cxn ang="f52">
                                <a:pos x="f68" y="f69"/>
                              </a:cxn>
                            </a:cxnLst>
                            <a:rect l="f64" t="f67" r="f65" b="f66"/>
                            <a:pathLst>
                              <a:path w="5431790" h="852621">
                                <a:moveTo>
                                  <a:pt x="f6" y="f8"/>
                                </a:moveTo>
                                <a:lnTo>
                                  <a:pt x="f9" y="f8"/>
                                </a:lnTo>
                                <a:lnTo>
                                  <a:pt x="f9" y="f10"/>
                                </a:lnTo>
                                <a:lnTo>
                                  <a:pt x="f11" y="f10"/>
                                </a:lnTo>
                                <a:lnTo>
                                  <a:pt x="f12" y="f13"/>
                                </a:lnTo>
                                <a:lnTo>
                                  <a:pt x="f14" y="f10"/>
                                </a:lnTo>
                                <a:lnTo>
                                  <a:pt x="f15" y="f10"/>
                                </a:lnTo>
                                <a:lnTo>
                                  <a:pt x="f15" y="f8"/>
                                </a:lnTo>
                                <a:lnTo>
                                  <a:pt x="f5" y="f8"/>
                                </a:lnTo>
                                <a:lnTo>
                                  <a:pt x="f5" y="f16"/>
                                </a:lnTo>
                                <a:lnTo>
                                  <a:pt x="f6" y="f16"/>
                                </a:lnTo>
                                <a:lnTo>
                                  <a:pt x="f6" y="f8"/>
                                </a:lnTo>
                                <a:close/>
                              </a:path>
                            </a:pathLst>
                          </a:custGeom>
                          <a:solidFill>
                            <a:srgbClr val="92D050"/>
                          </a:solidFill>
                          <a:ln cap="flat">
                            <a:noFill/>
                            <a:prstDash val="solid"/>
                          </a:ln>
                          <a:effectLst>
                            <a:outerShdw dist="22997" dir="5400000" algn="tl">
                              <a:srgbClr val="000000">
                                <a:alpha val="35000"/>
                              </a:srgbClr>
                            </a:outerShdw>
                          </a:effectLst>
                        </wps:spPr>
                        <wps:txbx>
                          <w:txbxContent>
                            <w:p w14:paraId="4712238B" w14:textId="77777777" w:rsidR="00783A24" w:rsidRDefault="001E0715">
                              <w:pPr>
                                <w:spacing w:after="80" w:line="216" w:lineRule="auto"/>
                                <w:jc w:val="center"/>
                              </w:pPr>
                              <w:r>
                                <w:rPr>
                                  <w:rFonts w:ascii="Avenir Next LT Pro" w:eastAsia="Avenir Next LT Pro" w:hAnsi="Avenir Next LT Pro" w:cs="Avenir Next LT Pro"/>
                                  <w:b/>
                                  <w:bCs/>
                                  <w:color w:val="FFFFFF"/>
                                </w:rPr>
                                <w:t>LADO to be notified of outcome and outcome form to be completed and copy given to member of staff.</w:t>
                              </w:r>
                            </w:p>
                          </w:txbxContent>
                        </wps:txbx>
                        <wps:bodyPr vert="horz" wrap="square" lIns="71122" tIns="71122" rIns="71122" bIns="369728" anchor="ctr" anchorCtr="1" compatLnSpc="0">
                          <a:noAutofit/>
                        </wps:bodyPr>
                      </wps:wsp>
                      <wps:wsp>
                        <wps:cNvPr id="6" name="Freeform: Shape 6"/>
                        <wps:cNvSpPr/>
                        <wps:spPr>
                          <a:xfrm>
                            <a:off x="15243" y="5101611"/>
                            <a:ext cx="5431792" cy="852623"/>
                          </a:xfrm>
                          <a:custGeom>
                            <a:avLst/>
                            <a:gdLst>
                              <a:gd name="f0" fmla="val 10800000"/>
                              <a:gd name="f1" fmla="val 5400000"/>
                              <a:gd name="f2" fmla="val 180"/>
                              <a:gd name="f3" fmla="val w"/>
                              <a:gd name="f4" fmla="val h"/>
                              <a:gd name="f5" fmla="val 0"/>
                              <a:gd name="f6" fmla="val 5431790"/>
                              <a:gd name="f7" fmla="val 852621"/>
                              <a:gd name="f8" fmla="val 554008"/>
                              <a:gd name="f9" fmla="val 2822473"/>
                              <a:gd name="f10" fmla="val 639466"/>
                              <a:gd name="f11" fmla="val 2929050"/>
                              <a:gd name="f12" fmla="val 2715895"/>
                              <a:gd name="f13" fmla="val 852620"/>
                              <a:gd name="f14" fmla="val 2502740"/>
                              <a:gd name="f15" fmla="val 2609317"/>
                              <a:gd name="f16" fmla="val 1"/>
                              <a:gd name="f17" fmla="+- 0 0 -90"/>
                              <a:gd name="f18" fmla="*/ f3 1 5431790"/>
                              <a:gd name="f19" fmla="*/ f4 1 852621"/>
                              <a:gd name="f20" fmla="+- f7 0 f5"/>
                              <a:gd name="f21" fmla="+- f6 0 f5"/>
                              <a:gd name="f22" fmla="*/ f17 f0 1"/>
                              <a:gd name="f23" fmla="*/ f21 1 5431790"/>
                              <a:gd name="f24" fmla="*/ f20 1 852621"/>
                              <a:gd name="f25" fmla="*/ 0 f21 1"/>
                              <a:gd name="f26" fmla="*/ 298613 f20 1"/>
                              <a:gd name="f27" fmla="*/ 2609317 f21 1"/>
                              <a:gd name="f28" fmla="*/ 213155 f20 1"/>
                              <a:gd name="f29" fmla="*/ 2502740 f21 1"/>
                              <a:gd name="f30" fmla="*/ 2715895 f21 1"/>
                              <a:gd name="f31" fmla="*/ 0 f20 1"/>
                              <a:gd name="f32" fmla="*/ 2929050 f21 1"/>
                              <a:gd name="f33" fmla="*/ 2822473 f21 1"/>
                              <a:gd name="f34" fmla="*/ 5431790 f21 1"/>
                              <a:gd name="f35" fmla="*/ 852621 f20 1"/>
                              <a:gd name="f36" fmla="*/ f22 1 f2"/>
                              <a:gd name="f37" fmla="*/ f25 1 5431790"/>
                              <a:gd name="f38" fmla="*/ f26 1 852621"/>
                              <a:gd name="f39" fmla="*/ f27 1 5431790"/>
                              <a:gd name="f40" fmla="*/ f28 1 852621"/>
                              <a:gd name="f41" fmla="*/ f29 1 5431790"/>
                              <a:gd name="f42" fmla="*/ f30 1 5431790"/>
                              <a:gd name="f43" fmla="*/ f31 1 852621"/>
                              <a:gd name="f44" fmla="*/ f32 1 5431790"/>
                              <a:gd name="f45" fmla="*/ f33 1 5431790"/>
                              <a:gd name="f46" fmla="*/ f34 1 5431790"/>
                              <a:gd name="f47" fmla="*/ f35 1 852621"/>
                              <a:gd name="f48" fmla="*/ f5 1 f23"/>
                              <a:gd name="f49" fmla="*/ f6 1 f23"/>
                              <a:gd name="f50" fmla="*/ f5 1 f24"/>
                              <a:gd name="f51" fmla="*/ f7 1 f24"/>
                              <a:gd name="f52" fmla="+- f36 0 f1"/>
                              <a:gd name="f53" fmla="*/ f37 1 f23"/>
                              <a:gd name="f54" fmla="*/ f38 1 f24"/>
                              <a:gd name="f55" fmla="*/ f39 1 f23"/>
                              <a:gd name="f56" fmla="*/ f40 1 f24"/>
                              <a:gd name="f57" fmla="*/ f41 1 f23"/>
                              <a:gd name="f58" fmla="*/ f42 1 f23"/>
                              <a:gd name="f59" fmla="*/ f43 1 f24"/>
                              <a:gd name="f60" fmla="*/ f44 1 f23"/>
                              <a:gd name="f61" fmla="*/ f45 1 f23"/>
                              <a:gd name="f62" fmla="*/ f46 1 f23"/>
                              <a:gd name="f63" fmla="*/ f47 1 f24"/>
                              <a:gd name="f64" fmla="*/ f48 f18 1"/>
                              <a:gd name="f65" fmla="*/ f49 f18 1"/>
                              <a:gd name="f66" fmla="*/ f51 f19 1"/>
                              <a:gd name="f67" fmla="*/ f50 f19 1"/>
                              <a:gd name="f68" fmla="*/ f53 f18 1"/>
                              <a:gd name="f69" fmla="*/ f54 f19 1"/>
                              <a:gd name="f70" fmla="*/ f55 f18 1"/>
                              <a:gd name="f71" fmla="*/ f56 f19 1"/>
                              <a:gd name="f72" fmla="*/ f57 f18 1"/>
                              <a:gd name="f73" fmla="*/ f58 f18 1"/>
                              <a:gd name="f74" fmla="*/ f59 f19 1"/>
                              <a:gd name="f75" fmla="*/ f60 f18 1"/>
                              <a:gd name="f76" fmla="*/ f61 f18 1"/>
                              <a:gd name="f77" fmla="*/ f62 f18 1"/>
                              <a:gd name="f78" fmla="*/ f63 f19 1"/>
                            </a:gdLst>
                            <a:ahLst/>
                            <a:cxnLst>
                              <a:cxn ang="3cd4">
                                <a:pos x="hc" y="t"/>
                              </a:cxn>
                              <a:cxn ang="0">
                                <a:pos x="r" y="vc"/>
                              </a:cxn>
                              <a:cxn ang="cd4">
                                <a:pos x="hc" y="b"/>
                              </a:cxn>
                              <a:cxn ang="cd2">
                                <a:pos x="l" y="vc"/>
                              </a:cxn>
                              <a:cxn ang="f52">
                                <a:pos x="f68" y="f69"/>
                              </a:cxn>
                              <a:cxn ang="f52">
                                <a:pos x="f70" y="f69"/>
                              </a:cxn>
                              <a:cxn ang="f52">
                                <a:pos x="f70" y="f71"/>
                              </a:cxn>
                              <a:cxn ang="f52">
                                <a:pos x="f72" y="f71"/>
                              </a:cxn>
                              <a:cxn ang="f52">
                                <a:pos x="f73" y="f74"/>
                              </a:cxn>
                              <a:cxn ang="f52">
                                <a:pos x="f75" y="f71"/>
                              </a:cxn>
                              <a:cxn ang="f52">
                                <a:pos x="f76" y="f71"/>
                              </a:cxn>
                              <a:cxn ang="f52">
                                <a:pos x="f76" y="f69"/>
                              </a:cxn>
                              <a:cxn ang="f52">
                                <a:pos x="f77" y="f69"/>
                              </a:cxn>
                              <a:cxn ang="f52">
                                <a:pos x="f77" y="f78"/>
                              </a:cxn>
                              <a:cxn ang="f52">
                                <a:pos x="f68" y="f78"/>
                              </a:cxn>
                              <a:cxn ang="f52">
                                <a:pos x="f68" y="f69"/>
                              </a:cxn>
                            </a:cxnLst>
                            <a:rect l="f64" t="f67" r="f65" b="f66"/>
                            <a:pathLst>
                              <a:path w="5431790" h="852621">
                                <a:moveTo>
                                  <a:pt x="f6" y="f8"/>
                                </a:moveTo>
                                <a:lnTo>
                                  <a:pt x="f9" y="f8"/>
                                </a:lnTo>
                                <a:lnTo>
                                  <a:pt x="f9" y="f10"/>
                                </a:lnTo>
                                <a:lnTo>
                                  <a:pt x="f11" y="f10"/>
                                </a:lnTo>
                                <a:lnTo>
                                  <a:pt x="f12" y="f13"/>
                                </a:lnTo>
                                <a:lnTo>
                                  <a:pt x="f14" y="f10"/>
                                </a:lnTo>
                                <a:lnTo>
                                  <a:pt x="f15" y="f10"/>
                                </a:lnTo>
                                <a:lnTo>
                                  <a:pt x="f15" y="f8"/>
                                </a:lnTo>
                                <a:lnTo>
                                  <a:pt x="f5" y="f8"/>
                                </a:lnTo>
                                <a:lnTo>
                                  <a:pt x="f5" y="f16"/>
                                </a:lnTo>
                                <a:lnTo>
                                  <a:pt x="f6" y="f16"/>
                                </a:lnTo>
                                <a:lnTo>
                                  <a:pt x="f6" y="f8"/>
                                </a:lnTo>
                                <a:close/>
                              </a:path>
                            </a:pathLst>
                          </a:custGeom>
                          <a:solidFill>
                            <a:srgbClr val="92D050"/>
                          </a:solidFill>
                          <a:ln cap="flat">
                            <a:noFill/>
                            <a:prstDash val="solid"/>
                          </a:ln>
                          <a:effectLst>
                            <a:outerShdw dist="22997" dir="5400000" algn="tl">
                              <a:srgbClr val="000000">
                                <a:alpha val="35000"/>
                              </a:srgbClr>
                            </a:outerShdw>
                          </a:effectLst>
                        </wps:spPr>
                        <wps:txbx>
                          <w:txbxContent>
                            <w:p w14:paraId="4712238D" w14:textId="77777777" w:rsidR="00783A24" w:rsidRDefault="001E0715">
                              <w:pPr>
                                <w:spacing w:after="80" w:line="216" w:lineRule="auto"/>
                                <w:jc w:val="center"/>
                              </w:pPr>
                              <w:r>
                                <w:rPr>
                                  <w:rFonts w:ascii="Avenir Next LT Pro" w:eastAsia="Avenir Next LT Pro" w:hAnsi="Avenir Next LT Pro" w:cs="Avenir Next LT Pro"/>
                                  <w:b/>
                                  <w:bCs/>
                                  <w:color w:val="FFFFFF"/>
                                </w:rPr>
                                <w:t>Consult with LADO and HR if matter likely to proceed to a disciplinary process. Need to access Ofsted evidence and clarify roles and responsibilities.</w:t>
                              </w:r>
                            </w:p>
                          </w:txbxContent>
                        </wps:txbx>
                        <wps:bodyPr vert="horz" wrap="square" lIns="71122" tIns="71122" rIns="71122" bIns="369728" anchor="ctr" anchorCtr="1" compatLnSpc="0">
                          <a:noAutofit/>
                        </wps:bodyPr>
                      </wps:wsp>
                      <wps:wsp>
                        <wps:cNvPr id="7" name="Freeform: Shape 7"/>
                        <wps:cNvSpPr/>
                        <wps:spPr>
                          <a:xfrm>
                            <a:off x="7626" y="4248988"/>
                            <a:ext cx="5431792" cy="852623"/>
                          </a:xfrm>
                          <a:custGeom>
                            <a:avLst/>
                            <a:gdLst>
                              <a:gd name="f0" fmla="val 10800000"/>
                              <a:gd name="f1" fmla="val 5400000"/>
                              <a:gd name="f2" fmla="val 180"/>
                              <a:gd name="f3" fmla="val w"/>
                              <a:gd name="f4" fmla="val h"/>
                              <a:gd name="f5" fmla="val 0"/>
                              <a:gd name="f6" fmla="val 5431790"/>
                              <a:gd name="f7" fmla="val 852621"/>
                              <a:gd name="f8" fmla="val 554008"/>
                              <a:gd name="f9" fmla="val 2822473"/>
                              <a:gd name="f10" fmla="val 639466"/>
                              <a:gd name="f11" fmla="val 2929050"/>
                              <a:gd name="f12" fmla="val 2715895"/>
                              <a:gd name="f13" fmla="val 852620"/>
                              <a:gd name="f14" fmla="val 2502740"/>
                              <a:gd name="f15" fmla="val 2609317"/>
                              <a:gd name="f16" fmla="val 1"/>
                              <a:gd name="f17" fmla="+- 0 0 -90"/>
                              <a:gd name="f18" fmla="*/ f3 1 5431790"/>
                              <a:gd name="f19" fmla="*/ f4 1 852621"/>
                              <a:gd name="f20" fmla="+- f7 0 f5"/>
                              <a:gd name="f21" fmla="+- f6 0 f5"/>
                              <a:gd name="f22" fmla="*/ f17 f0 1"/>
                              <a:gd name="f23" fmla="*/ f21 1 5431790"/>
                              <a:gd name="f24" fmla="*/ f20 1 852621"/>
                              <a:gd name="f25" fmla="*/ 0 f21 1"/>
                              <a:gd name="f26" fmla="*/ 298613 f20 1"/>
                              <a:gd name="f27" fmla="*/ 2609317 f21 1"/>
                              <a:gd name="f28" fmla="*/ 213155 f20 1"/>
                              <a:gd name="f29" fmla="*/ 2502740 f21 1"/>
                              <a:gd name="f30" fmla="*/ 2715895 f21 1"/>
                              <a:gd name="f31" fmla="*/ 0 f20 1"/>
                              <a:gd name="f32" fmla="*/ 2929050 f21 1"/>
                              <a:gd name="f33" fmla="*/ 2822473 f21 1"/>
                              <a:gd name="f34" fmla="*/ 5431790 f21 1"/>
                              <a:gd name="f35" fmla="*/ 852621 f20 1"/>
                              <a:gd name="f36" fmla="*/ f22 1 f2"/>
                              <a:gd name="f37" fmla="*/ f25 1 5431790"/>
                              <a:gd name="f38" fmla="*/ f26 1 852621"/>
                              <a:gd name="f39" fmla="*/ f27 1 5431790"/>
                              <a:gd name="f40" fmla="*/ f28 1 852621"/>
                              <a:gd name="f41" fmla="*/ f29 1 5431790"/>
                              <a:gd name="f42" fmla="*/ f30 1 5431790"/>
                              <a:gd name="f43" fmla="*/ f31 1 852621"/>
                              <a:gd name="f44" fmla="*/ f32 1 5431790"/>
                              <a:gd name="f45" fmla="*/ f33 1 5431790"/>
                              <a:gd name="f46" fmla="*/ f34 1 5431790"/>
                              <a:gd name="f47" fmla="*/ f35 1 852621"/>
                              <a:gd name="f48" fmla="*/ f5 1 f23"/>
                              <a:gd name="f49" fmla="*/ f6 1 f23"/>
                              <a:gd name="f50" fmla="*/ f5 1 f24"/>
                              <a:gd name="f51" fmla="*/ f7 1 f24"/>
                              <a:gd name="f52" fmla="+- f36 0 f1"/>
                              <a:gd name="f53" fmla="*/ f37 1 f23"/>
                              <a:gd name="f54" fmla="*/ f38 1 f24"/>
                              <a:gd name="f55" fmla="*/ f39 1 f23"/>
                              <a:gd name="f56" fmla="*/ f40 1 f24"/>
                              <a:gd name="f57" fmla="*/ f41 1 f23"/>
                              <a:gd name="f58" fmla="*/ f42 1 f23"/>
                              <a:gd name="f59" fmla="*/ f43 1 f24"/>
                              <a:gd name="f60" fmla="*/ f44 1 f23"/>
                              <a:gd name="f61" fmla="*/ f45 1 f23"/>
                              <a:gd name="f62" fmla="*/ f46 1 f23"/>
                              <a:gd name="f63" fmla="*/ f47 1 f24"/>
                              <a:gd name="f64" fmla="*/ f48 f18 1"/>
                              <a:gd name="f65" fmla="*/ f49 f18 1"/>
                              <a:gd name="f66" fmla="*/ f51 f19 1"/>
                              <a:gd name="f67" fmla="*/ f50 f19 1"/>
                              <a:gd name="f68" fmla="*/ f53 f18 1"/>
                              <a:gd name="f69" fmla="*/ f54 f19 1"/>
                              <a:gd name="f70" fmla="*/ f55 f18 1"/>
                              <a:gd name="f71" fmla="*/ f56 f19 1"/>
                              <a:gd name="f72" fmla="*/ f57 f18 1"/>
                              <a:gd name="f73" fmla="*/ f58 f18 1"/>
                              <a:gd name="f74" fmla="*/ f59 f19 1"/>
                              <a:gd name="f75" fmla="*/ f60 f18 1"/>
                              <a:gd name="f76" fmla="*/ f61 f18 1"/>
                              <a:gd name="f77" fmla="*/ f62 f18 1"/>
                              <a:gd name="f78" fmla="*/ f63 f19 1"/>
                            </a:gdLst>
                            <a:ahLst/>
                            <a:cxnLst>
                              <a:cxn ang="3cd4">
                                <a:pos x="hc" y="t"/>
                              </a:cxn>
                              <a:cxn ang="0">
                                <a:pos x="r" y="vc"/>
                              </a:cxn>
                              <a:cxn ang="cd4">
                                <a:pos x="hc" y="b"/>
                              </a:cxn>
                              <a:cxn ang="cd2">
                                <a:pos x="l" y="vc"/>
                              </a:cxn>
                              <a:cxn ang="f52">
                                <a:pos x="f68" y="f69"/>
                              </a:cxn>
                              <a:cxn ang="f52">
                                <a:pos x="f70" y="f69"/>
                              </a:cxn>
                              <a:cxn ang="f52">
                                <a:pos x="f70" y="f71"/>
                              </a:cxn>
                              <a:cxn ang="f52">
                                <a:pos x="f72" y="f71"/>
                              </a:cxn>
                              <a:cxn ang="f52">
                                <a:pos x="f73" y="f74"/>
                              </a:cxn>
                              <a:cxn ang="f52">
                                <a:pos x="f75" y="f71"/>
                              </a:cxn>
                              <a:cxn ang="f52">
                                <a:pos x="f76" y="f71"/>
                              </a:cxn>
                              <a:cxn ang="f52">
                                <a:pos x="f76" y="f69"/>
                              </a:cxn>
                              <a:cxn ang="f52">
                                <a:pos x="f77" y="f69"/>
                              </a:cxn>
                              <a:cxn ang="f52">
                                <a:pos x="f77" y="f78"/>
                              </a:cxn>
                              <a:cxn ang="f52">
                                <a:pos x="f68" y="f78"/>
                              </a:cxn>
                              <a:cxn ang="f52">
                                <a:pos x="f68" y="f69"/>
                              </a:cxn>
                            </a:cxnLst>
                            <a:rect l="f64" t="f67" r="f65" b="f66"/>
                            <a:pathLst>
                              <a:path w="5431790" h="852621">
                                <a:moveTo>
                                  <a:pt x="f6" y="f8"/>
                                </a:moveTo>
                                <a:lnTo>
                                  <a:pt x="f9" y="f8"/>
                                </a:lnTo>
                                <a:lnTo>
                                  <a:pt x="f9" y="f10"/>
                                </a:lnTo>
                                <a:lnTo>
                                  <a:pt x="f11" y="f10"/>
                                </a:lnTo>
                                <a:lnTo>
                                  <a:pt x="f12" y="f13"/>
                                </a:lnTo>
                                <a:lnTo>
                                  <a:pt x="f14" y="f10"/>
                                </a:lnTo>
                                <a:lnTo>
                                  <a:pt x="f15" y="f10"/>
                                </a:lnTo>
                                <a:lnTo>
                                  <a:pt x="f15" y="f8"/>
                                </a:lnTo>
                                <a:lnTo>
                                  <a:pt x="f5" y="f8"/>
                                </a:lnTo>
                                <a:lnTo>
                                  <a:pt x="f5" y="f16"/>
                                </a:lnTo>
                                <a:lnTo>
                                  <a:pt x="f6" y="f16"/>
                                </a:lnTo>
                                <a:lnTo>
                                  <a:pt x="f6" y="f8"/>
                                </a:lnTo>
                                <a:close/>
                              </a:path>
                            </a:pathLst>
                          </a:custGeom>
                          <a:solidFill>
                            <a:srgbClr val="92D050"/>
                          </a:solidFill>
                          <a:ln cap="flat">
                            <a:noFill/>
                            <a:prstDash val="solid"/>
                          </a:ln>
                          <a:effectLst>
                            <a:outerShdw dist="22997" dir="5400000" algn="tl">
                              <a:srgbClr val="000000">
                                <a:alpha val="35000"/>
                              </a:srgbClr>
                            </a:outerShdw>
                          </a:effectLst>
                        </wps:spPr>
                        <wps:txbx>
                          <w:txbxContent>
                            <w:p w14:paraId="4712238F" w14:textId="77777777" w:rsidR="00783A24" w:rsidRDefault="001E0715">
                              <w:pPr>
                                <w:spacing w:after="80" w:line="216" w:lineRule="auto"/>
                                <w:jc w:val="center"/>
                              </w:pPr>
                              <w:r>
                                <w:rPr>
                                  <w:rFonts w:ascii="Avenir Next LT Pro" w:eastAsia="Avenir Next LT Pro" w:hAnsi="Avenir Next LT Pro" w:cs="Avenir Next LT Pro"/>
                                  <w:b/>
                                  <w:bCs/>
                                  <w:color w:val="FFFFFF"/>
                                </w:rPr>
                                <w:t>Ofsted consider risk factors and respond formally. This will either approve staff being reinstated or identify need to consider further action by the employer</w:t>
                              </w:r>
                              <w:r>
                                <w:rPr>
                                  <w:rFonts w:eastAsia="Calibri"/>
                                  <w:b/>
                                  <w:bCs/>
                                  <w:color w:val="FFFFFF"/>
                                  <w:sz w:val="15"/>
                                  <w:szCs w:val="15"/>
                                </w:rPr>
                                <w:t>.</w:t>
                              </w:r>
                            </w:p>
                          </w:txbxContent>
                        </wps:txbx>
                        <wps:bodyPr vert="horz" wrap="square" lIns="71122" tIns="71122" rIns="71122" bIns="369728" anchor="ctr" anchorCtr="1" compatLnSpc="0">
                          <a:noAutofit/>
                        </wps:bodyPr>
                      </wps:wsp>
                      <wps:wsp>
                        <wps:cNvPr id="8" name="Freeform: Shape 8"/>
                        <wps:cNvSpPr/>
                        <wps:spPr>
                          <a:xfrm>
                            <a:off x="15243" y="3511424"/>
                            <a:ext cx="5431792" cy="737564"/>
                          </a:xfrm>
                          <a:custGeom>
                            <a:avLst/>
                            <a:gdLst>
                              <a:gd name="f0" fmla="val 10800000"/>
                              <a:gd name="f1" fmla="val 5400000"/>
                              <a:gd name="f2" fmla="val 180"/>
                              <a:gd name="f3" fmla="val w"/>
                              <a:gd name="f4" fmla="val h"/>
                              <a:gd name="f5" fmla="val 0"/>
                              <a:gd name="f6" fmla="val 5431790"/>
                              <a:gd name="f7" fmla="val 852621"/>
                              <a:gd name="f8" fmla="val 554008"/>
                              <a:gd name="f9" fmla="val 2822473"/>
                              <a:gd name="f10" fmla="val 639466"/>
                              <a:gd name="f11" fmla="val 2929050"/>
                              <a:gd name="f12" fmla="val 2715895"/>
                              <a:gd name="f13" fmla="val 852620"/>
                              <a:gd name="f14" fmla="val 2502740"/>
                              <a:gd name="f15" fmla="val 2609317"/>
                              <a:gd name="f16" fmla="val 1"/>
                              <a:gd name="f17" fmla="+- 0 0 -90"/>
                              <a:gd name="f18" fmla="*/ f3 1 5431790"/>
                              <a:gd name="f19" fmla="*/ f4 1 852621"/>
                              <a:gd name="f20" fmla="+- f7 0 f5"/>
                              <a:gd name="f21" fmla="+- f6 0 f5"/>
                              <a:gd name="f22" fmla="*/ f17 f0 1"/>
                              <a:gd name="f23" fmla="*/ f21 1 5431790"/>
                              <a:gd name="f24" fmla="*/ f20 1 852621"/>
                              <a:gd name="f25" fmla="*/ 0 f21 1"/>
                              <a:gd name="f26" fmla="*/ 298613 f20 1"/>
                              <a:gd name="f27" fmla="*/ 2609317 f21 1"/>
                              <a:gd name="f28" fmla="*/ 213155 f20 1"/>
                              <a:gd name="f29" fmla="*/ 2502740 f21 1"/>
                              <a:gd name="f30" fmla="*/ 2715895 f21 1"/>
                              <a:gd name="f31" fmla="*/ 0 f20 1"/>
                              <a:gd name="f32" fmla="*/ 2929050 f21 1"/>
                              <a:gd name="f33" fmla="*/ 2822473 f21 1"/>
                              <a:gd name="f34" fmla="*/ 5431790 f21 1"/>
                              <a:gd name="f35" fmla="*/ 852621 f20 1"/>
                              <a:gd name="f36" fmla="*/ f22 1 f2"/>
                              <a:gd name="f37" fmla="*/ f25 1 5431790"/>
                              <a:gd name="f38" fmla="*/ f26 1 852621"/>
                              <a:gd name="f39" fmla="*/ f27 1 5431790"/>
                              <a:gd name="f40" fmla="*/ f28 1 852621"/>
                              <a:gd name="f41" fmla="*/ f29 1 5431790"/>
                              <a:gd name="f42" fmla="*/ f30 1 5431790"/>
                              <a:gd name="f43" fmla="*/ f31 1 852621"/>
                              <a:gd name="f44" fmla="*/ f32 1 5431790"/>
                              <a:gd name="f45" fmla="*/ f33 1 5431790"/>
                              <a:gd name="f46" fmla="*/ f34 1 5431790"/>
                              <a:gd name="f47" fmla="*/ f35 1 852621"/>
                              <a:gd name="f48" fmla="*/ f5 1 f23"/>
                              <a:gd name="f49" fmla="*/ f6 1 f23"/>
                              <a:gd name="f50" fmla="*/ f5 1 f24"/>
                              <a:gd name="f51" fmla="*/ f7 1 f24"/>
                              <a:gd name="f52" fmla="+- f36 0 f1"/>
                              <a:gd name="f53" fmla="*/ f37 1 f23"/>
                              <a:gd name="f54" fmla="*/ f38 1 f24"/>
                              <a:gd name="f55" fmla="*/ f39 1 f23"/>
                              <a:gd name="f56" fmla="*/ f40 1 f24"/>
                              <a:gd name="f57" fmla="*/ f41 1 f23"/>
                              <a:gd name="f58" fmla="*/ f42 1 f23"/>
                              <a:gd name="f59" fmla="*/ f43 1 f24"/>
                              <a:gd name="f60" fmla="*/ f44 1 f23"/>
                              <a:gd name="f61" fmla="*/ f45 1 f23"/>
                              <a:gd name="f62" fmla="*/ f46 1 f23"/>
                              <a:gd name="f63" fmla="*/ f47 1 f24"/>
                              <a:gd name="f64" fmla="*/ f48 f18 1"/>
                              <a:gd name="f65" fmla="*/ f49 f18 1"/>
                              <a:gd name="f66" fmla="*/ f51 f19 1"/>
                              <a:gd name="f67" fmla="*/ f50 f19 1"/>
                              <a:gd name="f68" fmla="*/ f53 f18 1"/>
                              <a:gd name="f69" fmla="*/ f54 f19 1"/>
                              <a:gd name="f70" fmla="*/ f55 f18 1"/>
                              <a:gd name="f71" fmla="*/ f56 f19 1"/>
                              <a:gd name="f72" fmla="*/ f57 f18 1"/>
                              <a:gd name="f73" fmla="*/ f58 f18 1"/>
                              <a:gd name="f74" fmla="*/ f59 f19 1"/>
                              <a:gd name="f75" fmla="*/ f60 f18 1"/>
                              <a:gd name="f76" fmla="*/ f61 f18 1"/>
                              <a:gd name="f77" fmla="*/ f62 f18 1"/>
                              <a:gd name="f78" fmla="*/ f63 f19 1"/>
                            </a:gdLst>
                            <a:ahLst/>
                            <a:cxnLst>
                              <a:cxn ang="3cd4">
                                <a:pos x="hc" y="t"/>
                              </a:cxn>
                              <a:cxn ang="0">
                                <a:pos x="r" y="vc"/>
                              </a:cxn>
                              <a:cxn ang="cd4">
                                <a:pos x="hc" y="b"/>
                              </a:cxn>
                              <a:cxn ang="cd2">
                                <a:pos x="l" y="vc"/>
                              </a:cxn>
                              <a:cxn ang="f52">
                                <a:pos x="f68" y="f69"/>
                              </a:cxn>
                              <a:cxn ang="f52">
                                <a:pos x="f70" y="f69"/>
                              </a:cxn>
                              <a:cxn ang="f52">
                                <a:pos x="f70" y="f71"/>
                              </a:cxn>
                              <a:cxn ang="f52">
                                <a:pos x="f72" y="f71"/>
                              </a:cxn>
                              <a:cxn ang="f52">
                                <a:pos x="f73" y="f74"/>
                              </a:cxn>
                              <a:cxn ang="f52">
                                <a:pos x="f75" y="f71"/>
                              </a:cxn>
                              <a:cxn ang="f52">
                                <a:pos x="f76" y="f71"/>
                              </a:cxn>
                              <a:cxn ang="f52">
                                <a:pos x="f76" y="f69"/>
                              </a:cxn>
                              <a:cxn ang="f52">
                                <a:pos x="f77" y="f69"/>
                              </a:cxn>
                              <a:cxn ang="f52">
                                <a:pos x="f77" y="f78"/>
                              </a:cxn>
                              <a:cxn ang="f52">
                                <a:pos x="f68" y="f78"/>
                              </a:cxn>
                              <a:cxn ang="f52">
                                <a:pos x="f68" y="f69"/>
                              </a:cxn>
                            </a:cxnLst>
                            <a:rect l="f64" t="f67" r="f65" b="f66"/>
                            <a:pathLst>
                              <a:path w="5431790" h="852621">
                                <a:moveTo>
                                  <a:pt x="f6" y="f8"/>
                                </a:moveTo>
                                <a:lnTo>
                                  <a:pt x="f9" y="f8"/>
                                </a:lnTo>
                                <a:lnTo>
                                  <a:pt x="f9" y="f10"/>
                                </a:lnTo>
                                <a:lnTo>
                                  <a:pt x="f11" y="f10"/>
                                </a:lnTo>
                                <a:lnTo>
                                  <a:pt x="f12" y="f13"/>
                                </a:lnTo>
                                <a:lnTo>
                                  <a:pt x="f14" y="f10"/>
                                </a:lnTo>
                                <a:lnTo>
                                  <a:pt x="f15" y="f10"/>
                                </a:lnTo>
                                <a:lnTo>
                                  <a:pt x="f15" y="f8"/>
                                </a:lnTo>
                                <a:lnTo>
                                  <a:pt x="f5" y="f8"/>
                                </a:lnTo>
                                <a:lnTo>
                                  <a:pt x="f5" y="f16"/>
                                </a:lnTo>
                                <a:lnTo>
                                  <a:pt x="f6" y="f16"/>
                                </a:lnTo>
                                <a:lnTo>
                                  <a:pt x="f6" y="f8"/>
                                </a:lnTo>
                                <a:close/>
                              </a:path>
                            </a:pathLst>
                          </a:custGeom>
                          <a:solidFill>
                            <a:srgbClr val="92D050"/>
                          </a:solidFill>
                          <a:ln cap="flat">
                            <a:noFill/>
                            <a:prstDash val="solid"/>
                          </a:ln>
                          <a:effectLst>
                            <a:outerShdw dist="22997" dir="5400000" algn="tl">
                              <a:srgbClr val="000000">
                                <a:alpha val="35000"/>
                              </a:srgbClr>
                            </a:outerShdw>
                          </a:effectLst>
                        </wps:spPr>
                        <wps:txbx>
                          <w:txbxContent>
                            <w:p w14:paraId="47122391" w14:textId="77777777" w:rsidR="00783A24" w:rsidRDefault="001E0715">
                              <w:pPr>
                                <w:spacing w:after="80" w:line="216" w:lineRule="auto"/>
                                <w:jc w:val="center"/>
                              </w:pPr>
                              <w:r>
                                <w:rPr>
                                  <w:rFonts w:ascii="Avenir Next LT Pro" w:eastAsia="Avenir Next LT Pro" w:hAnsi="Avenir Next LT Pro" w:cs="Avenir Next LT Pro"/>
                                  <w:b/>
                                  <w:bCs/>
                                  <w:color w:val="FFFFFF"/>
                                </w:rPr>
                                <w:t>HT to advise individual staff member how to apply to Ofsted for a waiver.</w:t>
                              </w:r>
                            </w:p>
                          </w:txbxContent>
                        </wps:txbx>
                        <wps:bodyPr vert="horz" wrap="square" lIns="71122" tIns="71122" rIns="71122" bIns="369728" anchor="ctr" anchorCtr="1" compatLnSpc="0">
                          <a:noAutofit/>
                        </wps:bodyPr>
                      </wps:wsp>
                      <wps:wsp>
                        <wps:cNvPr id="9" name="Freeform: Shape 9"/>
                        <wps:cNvSpPr/>
                        <wps:spPr>
                          <a:xfrm>
                            <a:off x="0" y="2146435"/>
                            <a:ext cx="5416548" cy="1381621"/>
                          </a:xfrm>
                          <a:custGeom>
                            <a:avLst/>
                            <a:gdLst>
                              <a:gd name="f0" fmla="val 10800000"/>
                              <a:gd name="f1" fmla="val 5400000"/>
                              <a:gd name="f2" fmla="val 180"/>
                              <a:gd name="f3" fmla="val w"/>
                              <a:gd name="f4" fmla="val h"/>
                              <a:gd name="f5" fmla="val 0"/>
                              <a:gd name="f6" fmla="val 5431790"/>
                              <a:gd name="f7" fmla="val 1186065"/>
                              <a:gd name="f8" fmla="val 770669"/>
                              <a:gd name="f9" fmla="val 2864153"/>
                              <a:gd name="f10" fmla="val 889549"/>
                              <a:gd name="f11" fmla="val 3012411"/>
                              <a:gd name="f12" fmla="val 2715895"/>
                              <a:gd name="f13" fmla="val 1186064"/>
                              <a:gd name="f14" fmla="val 2419379"/>
                              <a:gd name="f15" fmla="val 2567637"/>
                              <a:gd name="f16" fmla="val 1"/>
                              <a:gd name="f17" fmla="+- 0 0 -90"/>
                              <a:gd name="f18" fmla="*/ f3 1 5431790"/>
                              <a:gd name="f19" fmla="*/ f4 1 1186065"/>
                              <a:gd name="f20" fmla="+- f7 0 f5"/>
                              <a:gd name="f21" fmla="+- f6 0 f5"/>
                              <a:gd name="f22" fmla="*/ f17 f0 1"/>
                              <a:gd name="f23" fmla="*/ f21 1 5431790"/>
                              <a:gd name="f24" fmla="*/ f20 1 1186065"/>
                              <a:gd name="f25" fmla="*/ 0 f21 1"/>
                              <a:gd name="f26" fmla="*/ 415396 f20 1"/>
                              <a:gd name="f27" fmla="*/ 2567637 f21 1"/>
                              <a:gd name="f28" fmla="*/ 296516 f20 1"/>
                              <a:gd name="f29" fmla="*/ 2419379 f21 1"/>
                              <a:gd name="f30" fmla="*/ 2715895 f21 1"/>
                              <a:gd name="f31" fmla="*/ 0 f20 1"/>
                              <a:gd name="f32" fmla="*/ 3012411 f21 1"/>
                              <a:gd name="f33" fmla="*/ 2864153 f21 1"/>
                              <a:gd name="f34" fmla="*/ 5431790 f21 1"/>
                              <a:gd name="f35" fmla="*/ 1186065 f20 1"/>
                              <a:gd name="f36" fmla="*/ f22 1 f2"/>
                              <a:gd name="f37" fmla="*/ f25 1 5431790"/>
                              <a:gd name="f38" fmla="*/ f26 1 1186065"/>
                              <a:gd name="f39" fmla="*/ f27 1 5431790"/>
                              <a:gd name="f40" fmla="*/ f28 1 1186065"/>
                              <a:gd name="f41" fmla="*/ f29 1 5431790"/>
                              <a:gd name="f42" fmla="*/ f30 1 5431790"/>
                              <a:gd name="f43" fmla="*/ f31 1 1186065"/>
                              <a:gd name="f44" fmla="*/ f32 1 5431790"/>
                              <a:gd name="f45" fmla="*/ f33 1 5431790"/>
                              <a:gd name="f46" fmla="*/ f34 1 5431790"/>
                              <a:gd name="f47" fmla="*/ f35 1 1186065"/>
                              <a:gd name="f48" fmla="*/ f5 1 f23"/>
                              <a:gd name="f49" fmla="*/ f6 1 f23"/>
                              <a:gd name="f50" fmla="*/ f5 1 f24"/>
                              <a:gd name="f51" fmla="*/ f7 1 f24"/>
                              <a:gd name="f52" fmla="+- f36 0 f1"/>
                              <a:gd name="f53" fmla="*/ f37 1 f23"/>
                              <a:gd name="f54" fmla="*/ f38 1 f24"/>
                              <a:gd name="f55" fmla="*/ f39 1 f23"/>
                              <a:gd name="f56" fmla="*/ f40 1 f24"/>
                              <a:gd name="f57" fmla="*/ f41 1 f23"/>
                              <a:gd name="f58" fmla="*/ f42 1 f23"/>
                              <a:gd name="f59" fmla="*/ f43 1 f24"/>
                              <a:gd name="f60" fmla="*/ f44 1 f23"/>
                              <a:gd name="f61" fmla="*/ f45 1 f23"/>
                              <a:gd name="f62" fmla="*/ f46 1 f23"/>
                              <a:gd name="f63" fmla="*/ f47 1 f24"/>
                              <a:gd name="f64" fmla="*/ f48 f18 1"/>
                              <a:gd name="f65" fmla="*/ f49 f18 1"/>
                              <a:gd name="f66" fmla="*/ f51 f19 1"/>
                              <a:gd name="f67" fmla="*/ f50 f19 1"/>
                              <a:gd name="f68" fmla="*/ f53 f18 1"/>
                              <a:gd name="f69" fmla="*/ f54 f19 1"/>
                              <a:gd name="f70" fmla="*/ f55 f18 1"/>
                              <a:gd name="f71" fmla="*/ f56 f19 1"/>
                              <a:gd name="f72" fmla="*/ f57 f18 1"/>
                              <a:gd name="f73" fmla="*/ f58 f18 1"/>
                              <a:gd name="f74" fmla="*/ f59 f19 1"/>
                              <a:gd name="f75" fmla="*/ f60 f18 1"/>
                              <a:gd name="f76" fmla="*/ f61 f18 1"/>
                              <a:gd name="f77" fmla="*/ f62 f18 1"/>
                              <a:gd name="f78" fmla="*/ f63 f19 1"/>
                            </a:gdLst>
                            <a:ahLst/>
                            <a:cxnLst>
                              <a:cxn ang="3cd4">
                                <a:pos x="hc" y="t"/>
                              </a:cxn>
                              <a:cxn ang="0">
                                <a:pos x="r" y="vc"/>
                              </a:cxn>
                              <a:cxn ang="cd4">
                                <a:pos x="hc" y="b"/>
                              </a:cxn>
                              <a:cxn ang="cd2">
                                <a:pos x="l" y="vc"/>
                              </a:cxn>
                              <a:cxn ang="f52">
                                <a:pos x="f68" y="f69"/>
                              </a:cxn>
                              <a:cxn ang="f52">
                                <a:pos x="f70" y="f69"/>
                              </a:cxn>
                              <a:cxn ang="f52">
                                <a:pos x="f70" y="f71"/>
                              </a:cxn>
                              <a:cxn ang="f52">
                                <a:pos x="f72" y="f71"/>
                              </a:cxn>
                              <a:cxn ang="f52">
                                <a:pos x="f73" y="f74"/>
                              </a:cxn>
                              <a:cxn ang="f52">
                                <a:pos x="f75" y="f71"/>
                              </a:cxn>
                              <a:cxn ang="f52">
                                <a:pos x="f76" y="f71"/>
                              </a:cxn>
                              <a:cxn ang="f52">
                                <a:pos x="f76" y="f69"/>
                              </a:cxn>
                              <a:cxn ang="f52">
                                <a:pos x="f77" y="f69"/>
                              </a:cxn>
                              <a:cxn ang="f52">
                                <a:pos x="f77" y="f78"/>
                              </a:cxn>
                              <a:cxn ang="f52">
                                <a:pos x="f68" y="f78"/>
                              </a:cxn>
                              <a:cxn ang="f52">
                                <a:pos x="f68" y="f69"/>
                              </a:cxn>
                            </a:cxnLst>
                            <a:rect l="f64" t="f67" r="f65" b="f66"/>
                            <a:pathLst>
                              <a:path w="5431790" h="1186065">
                                <a:moveTo>
                                  <a:pt x="f6" y="f8"/>
                                </a:moveTo>
                                <a:lnTo>
                                  <a:pt x="f9" y="f8"/>
                                </a:lnTo>
                                <a:lnTo>
                                  <a:pt x="f9" y="f10"/>
                                </a:lnTo>
                                <a:lnTo>
                                  <a:pt x="f11" y="f10"/>
                                </a:lnTo>
                                <a:lnTo>
                                  <a:pt x="f12" y="f13"/>
                                </a:lnTo>
                                <a:lnTo>
                                  <a:pt x="f14" y="f10"/>
                                </a:lnTo>
                                <a:lnTo>
                                  <a:pt x="f15" y="f10"/>
                                </a:lnTo>
                                <a:lnTo>
                                  <a:pt x="f15" y="f8"/>
                                </a:lnTo>
                                <a:lnTo>
                                  <a:pt x="f5" y="f8"/>
                                </a:lnTo>
                                <a:lnTo>
                                  <a:pt x="f5" y="f16"/>
                                </a:lnTo>
                                <a:lnTo>
                                  <a:pt x="f6" y="f16"/>
                                </a:lnTo>
                                <a:lnTo>
                                  <a:pt x="f6" y="f8"/>
                                </a:lnTo>
                                <a:close/>
                              </a:path>
                            </a:pathLst>
                          </a:custGeom>
                          <a:solidFill>
                            <a:srgbClr val="92D050"/>
                          </a:solidFill>
                          <a:ln cap="flat">
                            <a:noFill/>
                            <a:prstDash val="solid"/>
                          </a:ln>
                          <a:effectLst>
                            <a:outerShdw dist="22997" dir="5400000" algn="tl">
                              <a:srgbClr val="000000">
                                <a:alpha val="35000"/>
                              </a:srgbClr>
                            </a:outerShdw>
                          </a:effectLst>
                        </wps:spPr>
                        <wps:txbx>
                          <w:txbxContent>
                            <w:p w14:paraId="47122393" w14:textId="77777777" w:rsidR="00783A24" w:rsidRDefault="001E0715">
                              <w:pPr>
                                <w:spacing w:after="80" w:line="216" w:lineRule="auto"/>
                                <w:jc w:val="center"/>
                              </w:pPr>
                              <w:r>
                                <w:rPr>
                                  <w:rFonts w:ascii="Avenir Next LT Pro" w:eastAsia="Avenir Next LT Pro" w:hAnsi="Avenir Next LT Pro" w:cs="Avenir Next LT Pro"/>
                                  <w:b/>
                                  <w:bCs/>
                                  <w:color w:val="FFFFFF"/>
                                </w:rPr>
                                <w:t>The LADO should be consulted about immediate risk assessment and can provide a risk assessment tool and discuss possible ways of redeploying staff where appropriate. If this is not possible then authorised absence/suspension may be necessary in the short term pending a waiver. Any staff member who falls into the disqualification criteria MUST be notified by the school to Ofsted.</w:t>
                              </w:r>
                            </w:p>
                          </w:txbxContent>
                        </wps:txbx>
                        <wps:bodyPr vert="horz" wrap="square" lIns="71122" tIns="71122" rIns="71122" bIns="486515" anchor="ctr" anchorCtr="1" compatLnSpc="0">
                          <a:noAutofit/>
                        </wps:bodyPr>
                      </wps:wsp>
                      <wps:wsp>
                        <wps:cNvPr id="10" name="Freeform: Shape 10"/>
                        <wps:cNvSpPr/>
                        <wps:spPr>
                          <a:xfrm>
                            <a:off x="22860" y="992288"/>
                            <a:ext cx="5356856" cy="1154137"/>
                          </a:xfrm>
                          <a:custGeom>
                            <a:avLst/>
                            <a:gdLst>
                              <a:gd name="f0" fmla="val 10800000"/>
                              <a:gd name="f1" fmla="val 5400000"/>
                              <a:gd name="f2" fmla="val 180"/>
                              <a:gd name="f3" fmla="val w"/>
                              <a:gd name="f4" fmla="val h"/>
                              <a:gd name="f5" fmla="val 0"/>
                              <a:gd name="f6" fmla="val 5431790"/>
                              <a:gd name="f7" fmla="val 852621"/>
                              <a:gd name="f8" fmla="val 554008"/>
                              <a:gd name="f9" fmla="val 2822473"/>
                              <a:gd name="f10" fmla="val 639466"/>
                              <a:gd name="f11" fmla="val 2929050"/>
                              <a:gd name="f12" fmla="val 2715895"/>
                              <a:gd name="f13" fmla="val 852620"/>
                              <a:gd name="f14" fmla="val 2502740"/>
                              <a:gd name="f15" fmla="val 2609317"/>
                              <a:gd name="f16" fmla="val 1"/>
                              <a:gd name="f17" fmla="+- 0 0 -90"/>
                              <a:gd name="f18" fmla="*/ f3 1 5431790"/>
                              <a:gd name="f19" fmla="*/ f4 1 852621"/>
                              <a:gd name="f20" fmla="+- f7 0 f5"/>
                              <a:gd name="f21" fmla="+- f6 0 f5"/>
                              <a:gd name="f22" fmla="*/ f17 f0 1"/>
                              <a:gd name="f23" fmla="*/ f21 1 5431790"/>
                              <a:gd name="f24" fmla="*/ f20 1 852621"/>
                              <a:gd name="f25" fmla="*/ 0 f21 1"/>
                              <a:gd name="f26" fmla="*/ 298613 f20 1"/>
                              <a:gd name="f27" fmla="*/ 2609317 f21 1"/>
                              <a:gd name="f28" fmla="*/ 213155 f20 1"/>
                              <a:gd name="f29" fmla="*/ 2502740 f21 1"/>
                              <a:gd name="f30" fmla="*/ 2715895 f21 1"/>
                              <a:gd name="f31" fmla="*/ 0 f20 1"/>
                              <a:gd name="f32" fmla="*/ 2929050 f21 1"/>
                              <a:gd name="f33" fmla="*/ 2822473 f21 1"/>
                              <a:gd name="f34" fmla="*/ 5431790 f21 1"/>
                              <a:gd name="f35" fmla="*/ 852621 f20 1"/>
                              <a:gd name="f36" fmla="*/ f22 1 f2"/>
                              <a:gd name="f37" fmla="*/ f25 1 5431790"/>
                              <a:gd name="f38" fmla="*/ f26 1 852621"/>
                              <a:gd name="f39" fmla="*/ f27 1 5431790"/>
                              <a:gd name="f40" fmla="*/ f28 1 852621"/>
                              <a:gd name="f41" fmla="*/ f29 1 5431790"/>
                              <a:gd name="f42" fmla="*/ f30 1 5431790"/>
                              <a:gd name="f43" fmla="*/ f31 1 852621"/>
                              <a:gd name="f44" fmla="*/ f32 1 5431790"/>
                              <a:gd name="f45" fmla="*/ f33 1 5431790"/>
                              <a:gd name="f46" fmla="*/ f34 1 5431790"/>
                              <a:gd name="f47" fmla="*/ f35 1 852621"/>
                              <a:gd name="f48" fmla="*/ f5 1 f23"/>
                              <a:gd name="f49" fmla="*/ f6 1 f23"/>
                              <a:gd name="f50" fmla="*/ f5 1 f24"/>
                              <a:gd name="f51" fmla="*/ f7 1 f24"/>
                              <a:gd name="f52" fmla="+- f36 0 f1"/>
                              <a:gd name="f53" fmla="*/ f37 1 f23"/>
                              <a:gd name="f54" fmla="*/ f38 1 f24"/>
                              <a:gd name="f55" fmla="*/ f39 1 f23"/>
                              <a:gd name="f56" fmla="*/ f40 1 f24"/>
                              <a:gd name="f57" fmla="*/ f41 1 f23"/>
                              <a:gd name="f58" fmla="*/ f42 1 f23"/>
                              <a:gd name="f59" fmla="*/ f43 1 f24"/>
                              <a:gd name="f60" fmla="*/ f44 1 f23"/>
                              <a:gd name="f61" fmla="*/ f45 1 f23"/>
                              <a:gd name="f62" fmla="*/ f46 1 f23"/>
                              <a:gd name="f63" fmla="*/ f47 1 f24"/>
                              <a:gd name="f64" fmla="*/ f48 f18 1"/>
                              <a:gd name="f65" fmla="*/ f49 f18 1"/>
                              <a:gd name="f66" fmla="*/ f51 f19 1"/>
                              <a:gd name="f67" fmla="*/ f50 f19 1"/>
                              <a:gd name="f68" fmla="*/ f53 f18 1"/>
                              <a:gd name="f69" fmla="*/ f54 f19 1"/>
                              <a:gd name="f70" fmla="*/ f55 f18 1"/>
                              <a:gd name="f71" fmla="*/ f56 f19 1"/>
                              <a:gd name="f72" fmla="*/ f57 f18 1"/>
                              <a:gd name="f73" fmla="*/ f58 f18 1"/>
                              <a:gd name="f74" fmla="*/ f59 f19 1"/>
                              <a:gd name="f75" fmla="*/ f60 f18 1"/>
                              <a:gd name="f76" fmla="*/ f61 f18 1"/>
                              <a:gd name="f77" fmla="*/ f62 f18 1"/>
                              <a:gd name="f78" fmla="*/ f63 f19 1"/>
                            </a:gdLst>
                            <a:ahLst/>
                            <a:cxnLst>
                              <a:cxn ang="3cd4">
                                <a:pos x="hc" y="t"/>
                              </a:cxn>
                              <a:cxn ang="0">
                                <a:pos x="r" y="vc"/>
                              </a:cxn>
                              <a:cxn ang="cd4">
                                <a:pos x="hc" y="b"/>
                              </a:cxn>
                              <a:cxn ang="cd2">
                                <a:pos x="l" y="vc"/>
                              </a:cxn>
                              <a:cxn ang="f52">
                                <a:pos x="f68" y="f69"/>
                              </a:cxn>
                              <a:cxn ang="f52">
                                <a:pos x="f70" y="f69"/>
                              </a:cxn>
                              <a:cxn ang="f52">
                                <a:pos x="f70" y="f71"/>
                              </a:cxn>
                              <a:cxn ang="f52">
                                <a:pos x="f72" y="f71"/>
                              </a:cxn>
                              <a:cxn ang="f52">
                                <a:pos x="f73" y="f74"/>
                              </a:cxn>
                              <a:cxn ang="f52">
                                <a:pos x="f75" y="f71"/>
                              </a:cxn>
                              <a:cxn ang="f52">
                                <a:pos x="f76" y="f71"/>
                              </a:cxn>
                              <a:cxn ang="f52">
                                <a:pos x="f76" y="f69"/>
                              </a:cxn>
                              <a:cxn ang="f52">
                                <a:pos x="f77" y="f69"/>
                              </a:cxn>
                              <a:cxn ang="f52">
                                <a:pos x="f77" y="f78"/>
                              </a:cxn>
                              <a:cxn ang="f52">
                                <a:pos x="f68" y="f78"/>
                              </a:cxn>
                              <a:cxn ang="f52">
                                <a:pos x="f68" y="f69"/>
                              </a:cxn>
                            </a:cxnLst>
                            <a:rect l="f64" t="f67" r="f65" b="f66"/>
                            <a:pathLst>
                              <a:path w="5431790" h="852621">
                                <a:moveTo>
                                  <a:pt x="f6" y="f8"/>
                                </a:moveTo>
                                <a:lnTo>
                                  <a:pt x="f9" y="f8"/>
                                </a:lnTo>
                                <a:lnTo>
                                  <a:pt x="f9" y="f10"/>
                                </a:lnTo>
                                <a:lnTo>
                                  <a:pt x="f11" y="f10"/>
                                </a:lnTo>
                                <a:lnTo>
                                  <a:pt x="f12" y="f13"/>
                                </a:lnTo>
                                <a:lnTo>
                                  <a:pt x="f14" y="f10"/>
                                </a:lnTo>
                                <a:lnTo>
                                  <a:pt x="f15" y="f10"/>
                                </a:lnTo>
                                <a:lnTo>
                                  <a:pt x="f15" y="f8"/>
                                </a:lnTo>
                                <a:lnTo>
                                  <a:pt x="f5" y="f8"/>
                                </a:lnTo>
                                <a:lnTo>
                                  <a:pt x="f5" y="f16"/>
                                </a:lnTo>
                                <a:lnTo>
                                  <a:pt x="f6" y="f16"/>
                                </a:lnTo>
                                <a:lnTo>
                                  <a:pt x="f6" y="f8"/>
                                </a:lnTo>
                                <a:close/>
                              </a:path>
                            </a:pathLst>
                          </a:custGeom>
                          <a:solidFill>
                            <a:srgbClr val="92D050"/>
                          </a:solidFill>
                          <a:ln cap="flat">
                            <a:noFill/>
                            <a:prstDash val="solid"/>
                          </a:ln>
                          <a:effectLst>
                            <a:outerShdw dist="22997" dir="5400000" algn="tl">
                              <a:srgbClr val="000000">
                                <a:alpha val="35000"/>
                              </a:srgbClr>
                            </a:outerShdw>
                          </a:effectLst>
                        </wps:spPr>
                        <wps:txbx>
                          <w:txbxContent>
                            <w:p w14:paraId="47122395" w14:textId="263D1309" w:rsidR="00783A24" w:rsidRDefault="001E0715">
                              <w:pPr>
                                <w:spacing w:after="80" w:line="216" w:lineRule="auto"/>
                                <w:jc w:val="center"/>
                              </w:pPr>
                              <w:r>
                                <w:rPr>
                                  <w:rFonts w:ascii="Avenir Next LT Pro" w:eastAsia="Avenir Next LT Pro" w:hAnsi="Avenir Next LT Pro" w:cs="Avenir Next LT Pro"/>
                                  <w:b/>
                                  <w:bCs/>
                                  <w:color w:val="FFFFFF"/>
                                </w:rPr>
                                <w:t xml:space="preserve">HT consults with HR on policy or process. Specific concerns about an </w:t>
                              </w:r>
                              <w:r w:rsidR="00F959DD">
                                <w:rPr>
                                  <w:rFonts w:ascii="Avenir Next LT Pro" w:eastAsia="Avenir Next LT Pro" w:hAnsi="Avenir Next LT Pro" w:cs="Avenir Next LT Pro"/>
                                  <w:b/>
                                  <w:bCs/>
                                  <w:color w:val="FFFFFF"/>
                                </w:rPr>
                                <w:t>individual should</w:t>
                              </w:r>
                              <w:r>
                                <w:rPr>
                                  <w:rFonts w:ascii="Avenir Next LT Pro" w:eastAsia="Avenir Next LT Pro" w:hAnsi="Avenir Next LT Pro" w:cs="Avenir Next LT Pro"/>
                                  <w:b/>
                                  <w:bCs/>
                                  <w:color w:val="FFFFFF"/>
                                </w:rPr>
                                <w:t xml:space="preserve"> be referred to the LADO.   Any staff who disclose relevant safeguarding information as a result of staff meeting discussion (but fall outside of disqualification criteria) should still be notified to the LADO for suitability consultation.</w:t>
                              </w:r>
                            </w:p>
                          </w:txbxContent>
                        </wps:txbx>
                        <wps:bodyPr vert="horz" wrap="square" lIns="71122" tIns="71122" rIns="71122" bIns="369728" anchor="ctr" anchorCtr="1" compatLnSpc="0">
                          <a:noAutofit/>
                        </wps:bodyPr>
                      </wps:wsp>
                      <wps:wsp>
                        <wps:cNvPr id="11" name="Freeform: Shape 11"/>
                        <wps:cNvSpPr/>
                        <wps:spPr>
                          <a:xfrm>
                            <a:off x="15243" y="0"/>
                            <a:ext cx="5431792" cy="989042"/>
                          </a:xfrm>
                          <a:custGeom>
                            <a:avLst/>
                            <a:gdLst>
                              <a:gd name="f0" fmla="val 10800000"/>
                              <a:gd name="f1" fmla="val 5400000"/>
                              <a:gd name="f2" fmla="val 180"/>
                              <a:gd name="f3" fmla="val w"/>
                              <a:gd name="f4" fmla="val h"/>
                              <a:gd name="f5" fmla="val 0"/>
                              <a:gd name="f6" fmla="val 5431790"/>
                              <a:gd name="f7" fmla="val 852621"/>
                              <a:gd name="f8" fmla="val 554008"/>
                              <a:gd name="f9" fmla="val 2822473"/>
                              <a:gd name="f10" fmla="val 639466"/>
                              <a:gd name="f11" fmla="val 2929050"/>
                              <a:gd name="f12" fmla="val 2715895"/>
                              <a:gd name="f13" fmla="val 852620"/>
                              <a:gd name="f14" fmla="val 2502740"/>
                              <a:gd name="f15" fmla="val 2609317"/>
                              <a:gd name="f16" fmla="val 1"/>
                              <a:gd name="f17" fmla="+- 0 0 -90"/>
                              <a:gd name="f18" fmla="*/ f3 1 5431790"/>
                              <a:gd name="f19" fmla="*/ f4 1 852621"/>
                              <a:gd name="f20" fmla="+- f7 0 f5"/>
                              <a:gd name="f21" fmla="+- f6 0 f5"/>
                              <a:gd name="f22" fmla="*/ f17 f0 1"/>
                              <a:gd name="f23" fmla="*/ f21 1 5431790"/>
                              <a:gd name="f24" fmla="*/ f20 1 852621"/>
                              <a:gd name="f25" fmla="*/ 0 f21 1"/>
                              <a:gd name="f26" fmla="*/ 298613 f20 1"/>
                              <a:gd name="f27" fmla="*/ 2609317 f21 1"/>
                              <a:gd name="f28" fmla="*/ 213155 f20 1"/>
                              <a:gd name="f29" fmla="*/ 2502740 f21 1"/>
                              <a:gd name="f30" fmla="*/ 2715895 f21 1"/>
                              <a:gd name="f31" fmla="*/ 0 f20 1"/>
                              <a:gd name="f32" fmla="*/ 2929050 f21 1"/>
                              <a:gd name="f33" fmla="*/ 2822473 f21 1"/>
                              <a:gd name="f34" fmla="*/ 5431790 f21 1"/>
                              <a:gd name="f35" fmla="*/ 852621 f20 1"/>
                              <a:gd name="f36" fmla="*/ f22 1 f2"/>
                              <a:gd name="f37" fmla="*/ f25 1 5431790"/>
                              <a:gd name="f38" fmla="*/ f26 1 852621"/>
                              <a:gd name="f39" fmla="*/ f27 1 5431790"/>
                              <a:gd name="f40" fmla="*/ f28 1 852621"/>
                              <a:gd name="f41" fmla="*/ f29 1 5431790"/>
                              <a:gd name="f42" fmla="*/ f30 1 5431790"/>
                              <a:gd name="f43" fmla="*/ f31 1 852621"/>
                              <a:gd name="f44" fmla="*/ f32 1 5431790"/>
                              <a:gd name="f45" fmla="*/ f33 1 5431790"/>
                              <a:gd name="f46" fmla="*/ f34 1 5431790"/>
                              <a:gd name="f47" fmla="*/ f35 1 852621"/>
                              <a:gd name="f48" fmla="*/ f5 1 f23"/>
                              <a:gd name="f49" fmla="*/ f6 1 f23"/>
                              <a:gd name="f50" fmla="*/ f5 1 f24"/>
                              <a:gd name="f51" fmla="*/ f7 1 f24"/>
                              <a:gd name="f52" fmla="+- f36 0 f1"/>
                              <a:gd name="f53" fmla="*/ f37 1 f23"/>
                              <a:gd name="f54" fmla="*/ f38 1 f24"/>
                              <a:gd name="f55" fmla="*/ f39 1 f23"/>
                              <a:gd name="f56" fmla="*/ f40 1 f24"/>
                              <a:gd name="f57" fmla="*/ f41 1 f23"/>
                              <a:gd name="f58" fmla="*/ f42 1 f23"/>
                              <a:gd name="f59" fmla="*/ f43 1 f24"/>
                              <a:gd name="f60" fmla="*/ f44 1 f23"/>
                              <a:gd name="f61" fmla="*/ f45 1 f23"/>
                              <a:gd name="f62" fmla="*/ f46 1 f23"/>
                              <a:gd name="f63" fmla="*/ f47 1 f24"/>
                              <a:gd name="f64" fmla="*/ f48 f18 1"/>
                              <a:gd name="f65" fmla="*/ f49 f18 1"/>
                              <a:gd name="f66" fmla="*/ f51 f19 1"/>
                              <a:gd name="f67" fmla="*/ f50 f19 1"/>
                              <a:gd name="f68" fmla="*/ f53 f18 1"/>
                              <a:gd name="f69" fmla="*/ f54 f19 1"/>
                              <a:gd name="f70" fmla="*/ f55 f18 1"/>
                              <a:gd name="f71" fmla="*/ f56 f19 1"/>
                              <a:gd name="f72" fmla="*/ f57 f18 1"/>
                              <a:gd name="f73" fmla="*/ f58 f18 1"/>
                              <a:gd name="f74" fmla="*/ f59 f19 1"/>
                              <a:gd name="f75" fmla="*/ f60 f18 1"/>
                              <a:gd name="f76" fmla="*/ f61 f18 1"/>
                              <a:gd name="f77" fmla="*/ f62 f18 1"/>
                              <a:gd name="f78" fmla="*/ f63 f19 1"/>
                            </a:gdLst>
                            <a:ahLst/>
                            <a:cxnLst>
                              <a:cxn ang="3cd4">
                                <a:pos x="hc" y="t"/>
                              </a:cxn>
                              <a:cxn ang="0">
                                <a:pos x="r" y="vc"/>
                              </a:cxn>
                              <a:cxn ang="cd4">
                                <a:pos x="hc" y="b"/>
                              </a:cxn>
                              <a:cxn ang="cd2">
                                <a:pos x="l" y="vc"/>
                              </a:cxn>
                              <a:cxn ang="f52">
                                <a:pos x="f68" y="f69"/>
                              </a:cxn>
                              <a:cxn ang="f52">
                                <a:pos x="f70" y="f69"/>
                              </a:cxn>
                              <a:cxn ang="f52">
                                <a:pos x="f70" y="f71"/>
                              </a:cxn>
                              <a:cxn ang="f52">
                                <a:pos x="f72" y="f71"/>
                              </a:cxn>
                              <a:cxn ang="f52">
                                <a:pos x="f73" y="f74"/>
                              </a:cxn>
                              <a:cxn ang="f52">
                                <a:pos x="f75" y="f71"/>
                              </a:cxn>
                              <a:cxn ang="f52">
                                <a:pos x="f76" y="f71"/>
                              </a:cxn>
                              <a:cxn ang="f52">
                                <a:pos x="f76" y="f69"/>
                              </a:cxn>
                              <a:cxn ang="f52">
                                <a:pos x="f77" y="f69"/>
                              </a:cxn>
                              <a:cxn ang="f52">
                                <a:pos x="f77" y="f78"/>
                              </a:cxn>
                              <a:cxn ang="f52">
                                <a:pos x="f68" y="f78"/>
                              </a:cxn>
                              <a:cxn ang="f52">
                                <a:pos x="f68" y="f69"/>
                              </a:cxn>
                            </a:cxnLst>
                            <a:rect l="f64" t="f67" r="f65" b="f66"/>
                            <a:pathLst>
                              <a:path w="5431790" h="852621">
                                <a:moveTo>
                                  <a:pt x="f6" y="f8"/>
                                </a:moveTo>
                                <a:lnTo>
                                  <a:pt x="f9" y="f8"/>
                                </a:lnTo>
                                <a:lnTo>
                                  <a:pt x="f9" y="f10"/>
                                </a:lnTo>
                                <a:lnTo>
                                  <a:pt x="f11" y="f10"/>
                                </a:lnTo>
                                <a:lnTo>
                                  <a:pt x="f12" y="f13"/>
                                </a:lnTo>
                                <a:lnTo>
                                  <a:pt x="f14" y="f10"/>
                                </a:lnTo>
                                <a:lnTo>
                                  <a:pt x="f15" y="f10"/>
                                </a:lnTo>
                                <a:lnTo>
                                  <a:pt x="f15" y="f8"/>
                                </a:lnTo>
                                <a:lnTo>
                                  <a:pt x="f5" y="f8"/>
                                </a:lnTo>
                                <a:lnTo>
                                  <a:pt x="f5" y="f16"/>
                                </a:lnTo>
                                <a:lnTo>
                                  <a:pt x="f6" y="f16"/>
                                </a:lnTo>
                                <a:lnTo>
                                  <a:pt x="f6" y="f8"/>
                                </a:lnTo>
                                <a:close/>
                              </a:path>
                            </a:pathLst>
                          </a:custGeom>
                          <a:solidFill>
                            <a:srgbClr val="92D050"/>
                          </a:solidFill>
                          <a:ln cap="flat">
                            <a:noFill/>
                            <a:prstDash val="solid"/>
                          </a:ln>
                          <a:effectLst>
                            <a:outerShdw dist="22997" dir="5400000" algn="tl">
                              <a:srgbClr val="000000">
                                <a:alpha val="35000"/>
                              </a:srgbClr>
                            </a:outerShdw>
                          </a:effectLst>
                        </wps:spPr>
                        <wps:txbx>
                          <w:txbxContent>
                            <w:p w14:paraId="47122397" w14:textId="77777777" w:rsidR="00783A24" w:rsidRDefault="001E0715">
                              <w:pPr>
                                <w:spacing w:after="80" w:line="216" w:lineRule="auto"/>
                                <w:jc w:val="center"/>
                              </w:pPr>
                              <w:r>
                                <w:rPr>
                                  <w:rFonts w:ascii="Avenir Next LT Pro" w:eastAsia="Avenir Next LT Pro" w:hAnsi="Avenir Next LT Pro" w:cs="Avenir Next LT Pro"/>
                                  <w:b/>
                                  <w:bCs/>
                                  <w:color w:val="FFFFFF"/>
                                </w:rPr>
                                <w:t xml:space="preserve">Headteacher discusses Disqualification Regulations formally in a full staff meeting/briefing session, record discussion and get staff to sign record of briefing attendance to provide an audit trail. If any staff meet the disqualification criteria, they should speak to the HT immediately in confidence.  </w:t>
                              </w:r>
                            </w:p>
                          </w:txbxContent>
                        </wps:txbx>
                        <wps:bodyPr vert="horz" wrap="square" lIns="71122" tIns="71122" rIns="71122" bIns="369737" anchor="ctr" anchorCtr="1" compatLnSpc="0">
                          <a:noAutofit/>
                        </wps:bodyPr>
                      </wps:wsp>
                    </wpg:wgp>
                  </a:graphicData>
                </a:graphic>
              </wp:inline>
            </w:drawing>
          </mc:Choice>
          <mc:Fallback>
            <w:pict>
              <v:group w14:anchorId="47122385" id="Diagram 3" o:spid="_x0000_s1026" style="width:428.9pt;height:577.8pt;mso-position-horizontal-relative:char;mso-position-vertical-relative:line" coordsize="54470,73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">
                <v:shape id="Freeform: Shape 4" o:spid="_x0000_s1027" style="position:absolute;top:67977;width:54317;height:5403;visibility:visible;mso-wrap-style:square;v-text-anchor:middle-center" coordsize="5431790,6191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" adj="-11796480,,5400" path="m,l5431790,r,619104l,619104,,xe" fillcolor="#92d050" stroked="f">
                  <v:stroke joinstyle="miter"/>
                  <v:shadow on="t" color="black" opacity="22937f" origin="-.5,-.5" offset="0,.63881mm"/>
                  <v:formulas/>
                  <v:path arrowok="t" o:connecttype="custom" o:connectlocs="2715896,0;5431792,270173;2715896,540346;0,270173;0,0;5431792,0;5431792,540346;0,540346;0,0" o:connectangles="270,0,90,180,0,0,0,0,0" textboxrect="0,0,5431790,619104"/>
                  <v:textbox inset="1.97561mm,1.97561mm,1.97561mm,1.97561mm">
                    <w:txbxContent>
                      <w:p w14:paraId="47122389" w14:textId="77777777" w:rsidR="00783A24" w:rsidRDefault="001E0715">
                        <w:pPr>
                          <w:spacing w:after="80" w:line="216" w:lineRule="auto"/>
                          <w:jc w:val="center"/>
                        </w:pPr>
                        <w:r>
                          <w:rPr>
                            <w:rFonts w:ascii="Avenir Next LT Pro" w:eastAsia="Avenir Next LT Pro" w:hAnsi="Avenir Next LT Pro" w:cs="Avenir Next LT Pro"/>
                            <w:b/>
                            <w:bCs/>
                            <w:color w:val="FFFFFF"/>
                          </w:rPr>
                          <w:t>If member of staff is dismissed or resigns pending a management investigation a referral to DBS will be necessary.</w:t>
                        </w:r>
                      </w:p>
                    </w:txbxContent>
                  </v:textbox>
                </v:shape>
                <v:shape id="Freeform: Shape 5" o:spid="_x0000_s1028" style="position:absolute;left:152;top:59450;width:54318;height:8527;visibility:visible;mso-wrap-style:square;v-text-anchor:middle-center" coordsize="5431790,8526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" adj="-11796480,,5400" path="m5431790,554008r-2609317,l2822473,639466r106577,l2715895,852620,2502740,639466r106577,l2609317,554008,,554008,,1r5431790,l5431790,554008xe" fillcolor="#92d050" stroked="f">
                  <v:stroke joinstyle="miter"/>
                  <v:shadow on="t" color="black" opacity="22937f" origin="-.5,-.5" offset="0,.63881mm"/>
                  <v:formulas/>
                  <v:path arrowok="t" o:connecttype="custom" o:connectlocs="2715896,0;5431792,426312;2715896,852623;0,426312;0,298614;2609318,298614;2609318,213155;2502741,213155;2715896,0;2929051,213155;2822474,213155;2822474,298614;5431792,298614;5431792,852623;0,852623;0,298614" o:connectangles="270,0,90,180,0,0,0,0,0,0,0,0,0,0,0,0" textboxrect="0,0,5431790,852621"/>
                  <v:textbox inset="1.97561mm,1.97561mm,1.97561mm,10.2702mm">
                    <w:txbxContent>
                      <w:p w14:paraId="4712238B" w14:textId="77777777" w:rsidR="00783A24" w:rsidRDefault="001E0715">
                        <w:pPr>
                          <w:spacing w:after="80" w:line="216" w:lineRule="auto"/>
                          <w:jc w:val="center"/>
                        </w:pPr>
                        <w:r>
                          <w:rPr>
                            <w:rFonts w:ascii="Avenir Next LT Pro" w:eastAsia="Avenir Next LT Pro" w:hAnsi="Avenir Next LT Pro" w:cs="Avenir Next LT Pro"/>
                            <w:b/>
                            <w:bCs/>
                            <w:color w:val="FFFFFF"/>
                          </w:rPr>
                          <w:t>LADO to be notified of outcome and outcome form to be completed and copy given to member of staff.</w:t>
                        </w:r>
                      </w:p>
                    </w:txbxContent>
                  </v:textbox>
                </v:shape>
                <v:shape id="Freeform: Shape 6" o:spid="_x0000_s1029" style="position:absolute;left:152;top:51016;width:54318;height:8526;visibility:visible;mso-wrap-style:square;v-text-anchor:middle-center" coordsize="5431790,8526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" adj="-11796480,,5400" path="m5431790,554008r-2609317,l2822473,639466r106577,l2715895,852620,2502740,639466r106577,l2609317,554008,,554008,,1r5431790,l5431790,554008xe" fillcolor="#92d050" stroked="f">
                  <v:stroke joinstyle="miter"/>
                  <v:shadow on="t" color="black" opacity="22937f" origin="-.5,-.5" offset="0,.63881mm"/>
                  <v:formulas/>
                  <v:path arrowok="t" o:connecttype="custom" o:connectlocs="2715896,0;5431792,426312;2715896,852623;0,426312;0,298614;2609318,298614;2609318,213155;2502741,213155;2715896,0;2929051,213155;2822474,213155;2822474,298614;5431792,298614;5431792,852623;0,852623;0,298614" o:connectangles="270,0,90,180,0,0,0,0,0,0,0,0,0,0,0,0" textboxrect="0,0,5431790,852621"/>
                  <v:textbox inset="1.97561mm,1.97561mm,1.97561mm,10.2702mm">
                    <w:txbxContent>
                      <w:p w14:paraId="4712238D" w14:textId="77777777" w:rsidR="00783A24" w:rsidRDefault="001E0715">
                        <w:pPr>
                          <w:spacing w:after="80" w:line="216" w:lineRule="auto"/>
                          <w:jc w:val="center"/>
                        </w:pPr>
                        <w:r>
                          <w:rPr>
                            <w:rFonts w:ascii="Avenir Next LT Pro" w:eastAsia="Avenir Next LT Pro" w:hAnsi="Avenir Next LT Pro" w:cs="Avenir Next LT Pro"/>
                            <w:b/>
                            <w:bCs/>
                            <w:color w:val="FFFFFF"/>
                          </w:rPr>
                          <w:t>Consult with LADO and HR if matter likely to proceed to a disciplinary process. Need to access Ofsted evidence and clarify roles and responsibilities.</w:t>
                        </w:r>
                      </w:p>
                    </w:txbxContent>
                  </v:textbox>
                </v:shape>
                <v:shape id="Freeform: Shape 7" o:spid="_x0000_s1030" style="position:absolute;left:76;top:42489;width:54318;height:8527;visibility:visible;mso-wrap-style:square;v-text-anchor:middle-center" coordsize="5431790,8526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" adj="-11796480,,5400" path="m5431790,554008r-2609317,l2822473,639466r106577,l2715895,852620,2502740,639466r106577,l2609317,554008,,554008,,1r5431790,l5431790,554008xe" fillcolor="#92d050" stroked="f">
                  <v:stroke joinstyle="miter"/>
                  <v:shadow on="t" color="black" opacity="22937f" origin="-.5,-.5" offset="0,.63881mm"/>
                  <v:formulas/>
                  <v:path arrowok="t" o:connecttype="custom" o:connectlocs="2715896,0;5431792,426312;2715896,852623;0,426312;0,298614;2609318,298614;2609318,213155;2502741,213155;2715896,0;2929051,213155;2822474,213155;2822474,298614;5431792,298614;5431792,852623;0,852623;0,298614" o:connectangles="270,0,90,180,0,0,0,0,0,0,0,0,0,0,0,0" textboxrect="0,0,5431790,852621"/>
                  <v:textbox inset="1.97561mm,1.97561mm,1.97561mm,10.2702mm">
                    <w:txbxContent>
                      <w:p w14:paraId="4712238F" w14:textId="77777777" w:rsidR="00783A24" w:rsidRDefault="001E0715">
                        <w:pPr>
                          <w:spacing w:after="80" w:line="216" w:lineRule="auto"/>
                          <w:jc w:val="center"/>
                        </w:pPr>
                        <w:r>
                          <w:rPr>
                            <w:rFonts w:ascii="Avenir Next LT Pro" w:eastAsia="Avenir Next LT Pro" w:hAnsi="Avenir Next LT Pro" w:cs="Avenir Next LT Pro"/>
                            <w:b/>
                            <w:bCs/>
                            <w:color w:val="FFFFFF"/>
                          </w:rPr>
                          <w:t>Ofsted consider risk factors and respond formally. This will either approve staff being reinstated or identify need to consider further action by the employer</w:t>
                        </w:r>
                        <w:r>
                          <w:rPr>
                            <w:rFonts w:eastAsia="Calibri"/>
                            <w:b/>
                            <w:bCs/>
                            <w:color w:val="FFFFFF"/>
                            <w:sz w:val="15"/>
                            <w:szCs w:val="15"/>
                          </w:rPr>
                          <w:t>.</w:t>
                        </w:r>
                      </w:p>
                    </w:txbxContent>
                  </v:textbox>
                </v:shape>
                <v:shape id="Freeform: Shape 8" o:spid="_x0000_s1031" style="position:absolute;left:152;top:35114;width:54318;height:7375;visibility:visible;mso-wrap-style:square;v-text-anchor:middle-center" coordsize="5431790,8526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" adj="-11796480,,5400" path="m5431790,554008r-2609317,l2822473,639466r106577,l2715895,852620,2502740,639466r106577,l2609317,554008,,554008,,1r5431790,l5431790,554008xe" fillcolor="#92d050" stroked="f">
                  <v:stroke joinstyle="miter"/>
                  <v:shadow on="t" color="black" opacity="22937f" origin="-.5,-.5" offset="0,.63881mm"/>
                  <v:formulas/>
                  <v:path arrowok="t" o:connecttype="custom" o:connectlocs="2715896,0;5431792,368782;2715896,737564;0,368782;0,258317;2609318,258317;2609318,184391;2502741,184391;2715896,0;2929051,184391;2822474,184391;2822474,258317;5431792,258317;5431792,737564;0,737564;0,258317" o:connectangles="270,0,90,180,0,0,0,0,0,0,0,0,0,0,0,0" textboxrect="0,0,5431790,852621"/>
                  <v:textbox inset="1.97561mm,1.97561mm,1.97561mm,10.2702mm">
                    <w:txbxContent>
                      <w:p w14:paraId="47122391" w14:textId="77777777" w:rsidR="00783A24" w:rsidRDefault="001E0715">
                        <w:pPr>
                          <w:spacing w:after="80" w:line="216" w:lineRule="auto"/>
                          <w:jc w:val="center"/>
                        </w:pPr>
                        <w:r>
                          <w:rPr>
                            <w:rFonts w:ascii="Avenir Next LT Pro" w:eastAsia="Avenir Next LT Pro" w:hAnsi="Avenir Next LT Pro" w:cs="Avenir Next LT Pro"/>
                            <w:b/>
                            <w:bCs/>
                            <w:color w:val="FFFFFF"/>
                          </w:rPr>
                          <w:t>HT to advise individual staff member how to apply to Ofsted for a waiver.</w:t>
                        </w:r>
                      </w:p>
                    </w:txbxContent>
                  </v:textbox>
                </v:shape>
                <v:shape id="Freeform: Shape 9" o:spid="_x0000_s1032" style="position:absolute;top:21464;width:54165;height:13816;visibility:visible;mso-wrap-style:square;v-text-anchor:middle-center" coordsize="5431790,11860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" adj="-11796480,,5400" path="m5431790,770669r-2567637,l2864153,889549r148258,l2715895,1186064,2419379,889549r148258,l2567637,770669,,770669,,1r5431790,l5431790,770669xe" fillcolor="#92d050" stroked="f">
                  <v:stroke joinstyle="miter"/>
                  <v:shadow on="t" color="black" opacity="22937f" origin="-.5,-.5" offset="0,.63881mm"/>
                  <v:formulas/>
                  <v:path arrowok="t" o:connecttype="custom" o:connectlocs="2708274,0;5416548,690811;2708274,1381621;0,690811;0,483886;2560432,483886;2560432,345405;2412590,345405;2708274,0;3003958,345405;2856116,345405;2856116,483886;5416548,483886;5416548,1381621;0,1381621;0,483886" o:connectangles="270,0,90,180,0,0,0,0,0,0,0,0,0,0,0,0" textboxrect="0,0,5431790,1186065"/>
                  <v:textbox inset="1.97561mm,1.97561mm,1.97561mm,13.5143mm">
                    <w:txbxContent>
                      <w:p w14:paraId="47122393" w14:textId="77777777" w:rsidR="00783A24" w:rsidRDefault="001E0715">
                        <w:pPr>
                          <w:spacing w:after="80" w:line="216" w:lineRule="auto"/>
                          <w:jc w:val="center"/>
                        </w:pPr>
                        <w:r>
                          <w:rPr>
                            <w:rFonts w:ascii="Avenir Next LT Pro" w:eastAsia="Avenir Next LT Pro" w:hAnsi="Avenir Next LT Pro" w:cs="Avenir Next LT Pro"/>
                            <w:b/>
                            <w:bCs/>
                            <w:color w:val="FFFFFF"/>
                          </w:rPr>
                          <w:t>The LADO should be consulted about immediate risk assessment and can provide a risk assessment tool and discuss possible ways of redeploying staff where appropriate. If this is not possible then authorised absence/suspension may be necessary in the short term pending a waiver. Any staff member who falls into the disqualification criteria MUST be notified by the school to Ofsted.</w:t>
                        </w:r>
                      </w:p>
                    </w:txbxContent>
                  </v:textbox>
                </v:shape>
                <v:shape id="Freeform: Shape 10" o:spid="_x0000_s1033" style="position:absolute;left:228;top:9922;width:53569;height:11542;visibility:visible;mso-wrap-style:square;v-text-anchor:middle-center" coordsize="5431790,8526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" adj="-11796480,,5400" path="m5431790,554008r-2609317,l2822473,639466r106577,l2715895,852620,2502740,639466r106577,l2609317,554008,,554008,,1r5431790,l5431790,554008xe" fillcolor="#92d050" stroked="f">
                  <v:stroke joinstyle="miter"/>
                  <v:shadow on="t" color="black" opacity="22937f" origin="-.5,-.5" offset="0,.63881mm"/>
                  <v:formulas/>
                  <v:path arrowok="t" o:connecttype="custom" o:connectlocs="2678428,0;5356856,577069;2678428,1154137;0,577069;0,404213;2573320,404213;2573320,288534;2468214,288534;2678428,0;2888642,288534;2783536,288534;2783536,404213;5356856,404213;5356856,1154137;0,1154137;0,404213" o:connectangles="270,0,90,180,0,0,0,0,0,0,0,0,0,0,0,0" textboxrect="0,0,5431790,852621"/>
                  <v:textbox inset="1.97561mm,1.97561mm,1.97561mm,10.2702mm">
                    <w:txbxContent>
                      <w:p w14:paraId="47122395" w14:textId="263D1309" w:rsidR="00783A24" w:rsidRDefault="001E0715">
                        <w:pPr>
                          <w:spacing w:after="80" w:line="216" w:lineRule="auto"/>
                          <w:jc w:val="center"/>
                        </w:pPr>
                        <w:r>
                          <w:rPr>
                            <w:rFonts w:ascii="Avenir Next LT Pro" w:eastAsia="Avenir Next LT Pro" w:hAnsi="Avenir Next LT Pro" w:cs="Avenir Next LT Pro"/>
                            <w:b/>
                            <w:bCs/>
                            <w:color w:val="FFFFFF"/>
                          </w:rPr>
                          <w:t xml:space="preserve">HT consults with HR on policy or process. Specific concerns about an </w:t>
                        </w:r>
                        <w:r w:rsidR="00F959DD">
                          <w:rPr>
                            <w:rFonts w:ascii="Avenir Next LT Pro" w:eastAsia="Avenir Next LT Pro" w:hAnsi="Avenir Next LT Pro" w:cs="Avenir Next LT Pro"/>
                            <w:b/>
                            <w:bCs/>
                            <w:color w:val="FFFFFF"/>
                          </w:rPr>
                          <w:t>individual should</w:t>
                        </w:r>
                        <w:r>
                          <w:rPr>
                            <w:rFonts w:ascii="Avenir Next LT Pro" w:eastAsia="Avenir Next LT Pro" w:hAnsi="Avenir Next LT Pro" w:cs="Avenir Next LT Pro"/>
                            <w:b/>
                            <w:bCs/>
                            <w:color w:val="FFFFFF"/>
                          </w:rPr>
                          <w:t xml:space="preserve"> be referred to the LADO.   Any staff who disclose relevant safeguarding information as a result of staff meeting discussion (but fall outside of disqualification criteria) should still be notified to the LADO for suitability consultation.</w:t>
                        </w:r>
                      </w:p>
                    </w:txbxContent>
                  </v:textbox>
                </v:shape>
                <v:shape id="Freeform: Shape 11" o:spid="_x0000_s1034" style="position:absolute;left:152;width:54318;height:9890;visibility:visible;mso-wrap-style:square;v-text-anchor:middle-center" coordsize="5431790,8526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" adj="-11796480,,5400" path="m5431790,554008r-2609317,l2822473,639466r106577,l2715895,852620,2502740,639466r106577,l2609317,554008,,554008,,1r5431790,l5431790,554008xe" fillcolor="#92d050" stroked="f">
                  <v:stroke joinstyle="miter"/>
                  <v:shadow on="t" color="black" opacity="22937f" origin="-.5,-.5" offset="0,.63881mm"/>
                  <v:formulas/>
                  <v:path arrowok="t" o:connecttype="custom" o:connectlocs="2715896,0;5431792,494521;2715896,989042;0,494521;0,346392;2609318,346392;2609318,247260;2502741,247260;2715896,0;2929051,247260;2822474,247260;2822474,346392;5431792,346392;5431792,989042;0,989042;0,346392" o:connectangles="270,0,90,180,0,0,0,0,0,0,0,0,0,0,0,0" textboxrect="0,0,5431790,852621"/>
                  <v:textbox inset="1.97561mm,1.97561mm,1.97561mm,10.2705mm">
                    <w:txbxContent>
                      <w:p w14:paraId="47122397" w14:textId="77777777" w:rsidR="00783A24" w:rsidRDefault="001E0715">
                        <w:pPr>
                          <w:spacing w:after="80" w:line="216" w:lineRule="auto"/>
                          <w:jc w:val="center"/>
                        </w:pPr>
                        <w:r>
                          <w:rPr>
                            <w:rFonts w:ascii="Avenir Next LT Pro" w:eastAsia="Avenir Next LT Pro" w:hAnsi="Avenir Next LT Pro" w:cs="Avenir Next LT Pro"/>
                            <w:b/>
                            <w:bCs/>
                            <w:color w:val="FFFFFF"/>
                          </w:rPr>
                          <w:t xml:space="preserve">Headteacher discusses Disqualification Regulations formally in a full staff meeting/briefing session, record discussion and get staff to sign record of briefing attendance to provide an audit trail. If any staff meet the disqualification criteria, they should speak to the HT immediately in confidence.  </w:t>
                        </w:r>
                      </w:p>
                    </w:txbxContent>
                  </v:textbox>
                </v:shape>
                <w10:anchorlock/>
              </v:group>
            </w:pict>
          </mc:Fallback>
        </mc:AlternateContent>
      </w:r>
    </w:p>
    <w:p w14:paraId="471223FA" w14:textId="77777777" w:rsidR="00783A24" w:rsidRDefault="001E0715">
      <w:pPr>
        <w:spacing w:after="0" w:line="240" w:lineRule="auto"/>
        <w:textAlignment w:val="baseline"/>
      </w:pPr>
      <w:r>
        <w:rPr>
          <w:rFonts w:ascii="Avenir Next LT Pro" w:hAnsi="Avenir Next LT Pro" w:cs="Tahoma"/>
          <w:color w:val="92D050"/>
          <w:kern w:val="0"/>
          <w:sz w:val="24"/>
          <w:szCs w:val="24"/>
        </w:rPr>
        <w:lastRenderedPageBreak/>
        <w:t> </w:t>
      </w:r>
      <w:r>
        <w:rPr>
          <w:rStyle w:val="Heading1Char"/>
          <w:rFonts w:ascii="Avenir Next LT Pro Demi" w:hAnsi="Avenir Next LT Pro Demi"/>
          <w:b w:val="0"/>
          <w:sz w:val="28"/>
          <w:szCs w:val="28"/>
        </w:rPr>
        <w:t xml:space="preserve">Appendix 2 </w:t>
      </w:r>
    </w:p>
    <w:p w14:paraId="471223FB" w14:textId="77777777" w:rsidR="00783A24" w:rsidRDefault="001E0715">
      <w:pPr>
        <w:spacing w:after="80"/>
        <w:ind w:right="-187"/>
      </w:pPr>
      <w:r>
        <w:rPr>
          <w:rStyle w:val="Heading1Char"/>
          <w:rFonts w:ascii="Avenir Next LT Pro Demi" w:hAnsi="Avenir Next LT Pro Demi"/>
          <w:b w:val="0"/>
          <w:sz w:val="28"/>
          <w:szCs w:val="28"/>
        </w:rPr>
        <w:t>‘Disqualification’ Briefing Session Declaration</w:t>
      </w:r>
    </w:p>
    <w:p w14:paraId="471223FC" w14:textId="77777777" w:rsidR="00783A24" w:rsidRDefault="001E0715">
      <w:pPr>
        <w:rPr>
          <w:b/>
          <w:color w:val="1F497D"/>
        </w:rPr>
      </w:pPr>
      <w:r>
        <w:rPr>
          <w:b/>
          <w:color w:val="1F497D"/>
        </w:rPr>
        <w:tab/>
      </w:r>
      <w:r>
        <w:rPr>
          <w:b/>
          <w:color w:val="1F497D"/>
        </w:rPr>
        <w:tab/>
      </w:r>
      <w:r>
        <w:rPr>
          <w:b/>
          <w:color w:val="1F497D"/>
        </w:rPr>
        <w:tab/>
      </w:r>
      <w:r>
        <w:rPr>
          <w:b/>
          <w:color w:val="1F497D"/>
        </w:rPr>
        <w:tab/>
      </w:r>
      <w:r>
        <w:rPr>
          <w:b/>
          <w:color w:val="1F497D"/>
        </w:rPr>
        <w:tab/>
      </w:r>
      <w:r>
        <w:rPr>
          <w:b/>
          <w:color w:val="1F497D"/>
        </w:rPr>
        <w:tab/>
      </w:r>
      <w:r>
        <w:rPr>
          <w:b/>
          <w:color w:val="1F497D"/>
        </w:rPr>
        <w:tab/>
      </w:r>
      <w:r>
        <w:rPr>
          <w:b/>
          <w:color w:val="1F497D"/>
        </w:rPr>
        <w:tab/>
      </w:r>
      <w:r>
        <w:rPr>
          <w:b/>
          <w:color w:val="1F497D"/>
        </w:rPr>
        <w:tab/>
      </w:r>
      <w:r>
        <w:rPr>
          <w:b/>
          <w:color w:val="1F497D"/>
        </w:rPr>
        <w:tab/>
      </w:r>
      <w:r>
        <w:rPr>
          <w:b/>
          <w:color w:val="1F497D"/>
        </w:rPr>
        <w:tab/>
      </w:r>
    </w:p>
    <w:p w14:paraId="471223FD" w14:textId="77777777" w:rsidR="00783A24" w:rsidRDefault="001E0715">
      <w:pPr>
        <w:jc w:val="both"/>
        <w:rPr>
          <w:rFonts w:ascii="Avenir Next LT Pro" w:hAnsi="Avenir Next LT Pro" w:cs="Arial"/>
          <w:bCs/>
          <w:color w:val="232E56"/>
          <w:sz w:val="24"/>
          <w:szCs w:val="24"/>
        </w:rPr>
      </w:pPr>
      <w:r>
        <w:rPr>
          <w:rFonts w:ascii="Avenir Next LT Pro" w:hAnsi="Avenir Next LT Pro" w:cs="Arial"/>
          <w:bCs/>
          <w:color w:val="232E56"/>
          <w:sz w:val="24"/>
          <w:szCs w:val="24"/>
        </w:rPr>
        <w:t>As part of the Schools duty to safeguard pupils, we are required to gather sufficient and accurate information about whether any member of staff in a ‘relevant’ childcare setting is disqualified.</w:t>
      </w:r>
    </w:p>
    <w:p w14:paraId="471223FE" w14:textId="77777777" w:rsidR="00783A24" w:rsidRDefault="001E0715">
      <w:pPr>
        <w:jc w:val="both"/>
        <w:rPr>
          <w:rFonts w:ascii="Avenir Next LT Pro" w:hAnsi="Avenir Next LT Pro" w:cs="Arial"/>
          <w:bCs/>
          <w:color w:val="232E56"/>
          <w:sz w:val="24"/>
          <w:szCs w:val="24"/>
        </w:rPr>
      </w:pPr>
      <w:r>
        <w:rPr>
          <w:rFonts w:ascii="Avenir Next LT Pro" w:hAnsi="Avenir Next LT Pro" w:cs="Arial"/>
          <w:bCs/>
          <w:color w:val="232E56"/>
          <w:sz w:val="24"/>
          <w:szCs w:val="24"/>
        </w:rPr>
        <w:t>In signing the declaration below I can confirm that:</w:t>
      </w:r>
    </w:p>
    <w:p w14:paraId="471223FF" w14:textId="77777777" w:rsidR="00783A24" w:rsidRDefault="001E0715">
      <w:pPr>
        <w:pStyle w:val="ListParagraph"/>
        <w:numPr>
          <w:ilvl w:val="0"/>
          <w:numId w:val="11"/>
        </w:numPr>
        <w:spacing w:after="200" w:line="276" w:lineRule="auto"/>
        <w:contextualSpacing/>
        <w:jc w:val="both"/>
        <w:rPr>
          <w:rFonts w:ascii="Avenir Next LT Pro" w:hAnsi="Avenir Next LT Pro" w:cs="Arial"/>
          <w:color w:val="232E56"/>
          <w:sz w:val="24"/>
          <w:szCs w:val="24"/>
        </w:rPr>
      </w:pPr>
      <w:r>
        <w:rPr>
          <w:rFonts w:ascii="Avenir Next LT Pro" w:hAnsi="Avenir Next LT Pro" w:cs="Arial"/>
          <w:color w:val="232E56"/>
          <w:sz w:val="24"/>
          <w:szCs w:val="24"/>
        </w:rPr>
        <w:t>I was in attendance at the Disqualification briefing session provided on [insert date].</w:t>
      </w:r>
    </w:p>
    <w:p w14:paraId="47122400" w14:textId="77777777" w:rsidR="00783A24" w:rsidRDefault="001E0715">
      <w:pPr>
        <w:pStyle w:val="ListParagraph"/>
        <w:numPr>
          <w:ilvl w:val="0"/>
          <w:numId w:val="11"/>
        </w:numPr>
        <w:spacing w:after="200" w:line="276" w:lineRule="auto"/>
        <w:contextualSpacing/>
        <w:jc w:val="both"/>
        <w:rPr>
          <w:rFonts w:ascii="Avenir Next LT Pro" w:hAnsi="Avenir Next LT Pro" w:cs="Arial"/>
          <w:color w:val="232E56"/>
          <w:sz w:val="24"/>
          <w:szCs w:val="24"/>
        </w:rPr>
      </w:pPr>
      <w:r>
        <w:rPr>
          <w:rFonts w:ascii="Avenir Next LT Pro" w:hAnsi="Avenir Next LT Pro" w:cs="Arial"/>
          <w:color w:val="232E56"/>
          <w:sz w:val="24"/>
          <w:szCs w:val="24"/>
        </w:rPr>
        <w:t>I understand my responsibilities to safeguard children in accordance with the Childcare Act 2006 and Childcare (Disqualification) Regulations 2009; and The Childcare (Disqualification) and Childcare (Early Years Provision Free of Charge)(Extended Entitlement)(Amendment) Regulations 2018.</w:t>
      </w:r>
    </w:p>
    <w:p w14:paraId="47122401" w14:textId="77777777" w:rsidR="00783A24" w:rsidRDefault="001E0715">
      <w:pPr>
        <w:pStyle w:val="ListParagraph"/>
        <w:numPr>
          <w:ilvl w:val="0"/>
          <w:numId w:val="11"/>
        </w:numPr>
        <w:spacing w:after="200" w:line="276" w:lineRule="auto"/>
        <w:contextualSpacing/>
        <w:jc w:val="both"/>
        <w:rPr>
          <w:rFonts w:ascii="Avenir Next LT Pro" w:hAnsi="Avenir Next LT Pro" w:cs="Arial"/>
          <w:color w:val="232E56"/>
          <w:sz w:val="24"/>
          <w:szCs w:val="24"/>
        </w:rPr>
      </w:pPr>
      <w:r>
        <w:rPr>
          <w:rFonts w:ascii="Avenir Next LT Pro" w:hAnsi="Avenir Next LT Pro" w:cs="Arial"/>
          <w:color w:val="232E56"/>
          <w:sz w:val="24"/>
          <w:szCs w:val="24"/>
        </w:rPr>
        <w:t xml:space="preserve">Where the Disqualification regulations apply to me in my role/s at [insert school] I am aware of my duty to make my employer aware of circumstances where I believe I meet the disqualification criteria.  </w:t>
      </w:r>
    </w:p>
    <w:p w14:paraId="47122402" w14:textId="77777777" w:rsidR="00783A24" w:rsidRDefault="001E0715">
      <w:pPr>
        <w:pStyle w:val="ListParagraph"/>
        <w:numPr>
          <w:ilvl w:val="0"/>
          <w:numId w:val="11"/>
        </w:numPr>
        <w:spacing w:after="200" w:line="276" w:lineRule="auto"/>
        <w:contextualSpacing/>
        <w:jc w:val="both"/>
      </w:pPr>
      <w:r>
        <w:rPr>
          <w:rFonts w:ascii="Avenir Next LT Pro" w:hAnsi="Avenir Next LT Pro" w:cs="Arial"/>
          <w:color w:val="232E56"/>
          <w:sz w:val="24"/>
          <w:szCs w:val="24"/>
        </w:rPr>
        <w:t>Where the Disqualification regulations apply to me in my role/s at [insert school] I accept that failure to disclose could result in disciplinary action which could lead to my dismissal</w:t>
      </w:r>
    </w:p>
    <w:p w14:paraId="47122403" w14:textId="77777777" w:rsidR="00783A24" w:rsidRDefault="00783A24">
      <w:pPr>
        <w:pStyle w:val="ListParagraph"/>
        <w:ind w:left="360"/>
        <w:rPr>
          <w:rFonts w:ascii="Avenir Next LT Pro" w:hAnsi="Avenir Next LT Pro"/>
          <w:color w:val="232E56"/>
          <w:sz w:val="24"/>
          <w:szCs w:val="24"/>
        </w:rPr>
      </w:pPr>
    </w:p>
    <w:tbl>
      <w:tblPr>
        <w:tblW w:w="9242" w:type="dxa"/>
        <w:tblInd w:w="108" w:type="dxa"/>
        <w:tblCellMar>
          <w:left w:w="10" w:type="dxa"/>
          <w:right w:w="10" w:type="dxa"/>
        </w:tblCellMar>
        <w:tblLook w:val="04A0" w:firstRow="1" w:lastRow="0" w:firstColumn="1" w:lastColumn="0" w:noHBand="0" w:noVBand="1"/>
      </w:tblPr>
      <w:tblGrid>
        <w:gridCol w:w="2127"/>
        <w:gridCol w:w="2976"/>
        <w:gridCol w:w="2518"/>
        <w:gridCol w:w="1621"/>
      </w:tblGrid>
      <w:tr w:rsidR="00783A24" w14:paraId="47122409" w14:textId="77777777">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22404" w14:textId="77777777" w:rsidR="00783A24" w:rsidRDefault="001E0715">
            <w:pPr>
              <w:jc w:val="center"/>
            </w:pPr>
            <w:r>
              <w:rPr>
                <w:rFonts w:ascii="Avenir Next LT Pro" w:hAnsi="Avenir Next LT Pro" w:cs="Arial"/>
                <w:color w:val="232E56"/>
                <w:sz w:val="24"/>
                <w:szCs w:val="24"/>
              </w:rPr>
              <w:t>N</w:t>
            </w:r>
            <w:r>
              <w:rPr>
                <w:rFonts w:ascii="Avenir Next LT Pro" w:hAnsi="Avenir Next LT Pro"/>
                <w:color w:val="232E56"/>
              </w:rPr>
              <w:t>AME</w:t>
            </w:r>
          </w:p>
          <w:p w14:paraId="47122405" w14:textId="77777777" w:rsidR="00783A24" w:rsidRDefault="00783A24">
            <w:pPr>
              <w:jc w:val="center"/>
              <w:rPr>
                <w:rFonts w:ascii="Avenir Next LT Pro" w:hAnsi="Avenir Next LT Pro" w:cs="Arial"/>
                <w:color w:val="232E56"/>
                <w:sz w:val="24"/>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22406" w14:textId="77777777" w:rsidR="00783A24" w:rsidRDefault="001E0715">
            <w:pPr>
              <w:jc w:val="center"/>
            </w:pPr>
            <w:r>
              <w:rPr>
                <w:rFonts w:ascii="Avenir Next LT Pro" w:hAnsi="Avenir Next LT Pro" w:cs="Arial"/>
                <w:color w:val="232E56"/>
                <w:sz w:val="24"/>
                <w:szCs w:val="24"/>
              </w:rPr>
              <w:t>J</w:t>
            </w:r>
            <w:r>
              <w:rPr>
                <w:rFonts w:ascii="Avenir Next LT Pro" w:hAnsi="Avenir Next LT Pro"/>
                <w:color w:val="232E56"/>
              </w:rPr>
              <w:t>OB TITLE</w:t>
            </w:r>
          </w:p>
        </w:tc>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22407" w14:textId="77777777" w:rsidR="00783A24" w:rsidRDefault="001E0715">
            <w:pPr>
              <w:jc w:val="center"/>
            </w:pPr>
            <w:r>
              <w:rPr>
                <w:rFonts w:ascii="Avenir Next LT Pro" w:hAnsi="Avenir Next LT Pro" w:cs="Arial"/>
                <w:color w:val="232E56"/>
                <w:sz w:val="24"/>
                <w:szCs w:val="24"/>
              </w:rPr>
              <w:t>S</w:t>
            </w:r>
            <w:r>
              <w:rPr>
                <w:rFonts w:ascii="Avenir Next LT Pro" w:hAnsi="Avenir Next LT Pro"/>
                <w:color w:val="232E56"/>
              </w:rPr>
              <w:t>IGNATURE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22408" w14:textId="77777777" w:rsidR="00783A24" w:rsidRDefault="001E0715">
            <w:pPr>
              <w:jc w:val="center"/>
            </w:pPr>
            <w:r>
              <w:rPr>
                <w:rFonts w:ascii="Avenir Next LT Pro" w:hAnsi="Avenir Next LT Pro" w:cs="Arial"/>
                <w:color w:val="232E56"/>
                <w:sz w:val="24"/>
                <w:szCs w:val="24"/>
              </w:rPr>
              <w:t>D</w:t>
            </w:r>
            <w:r>
              <w:rPr>
                <w:rFonts w:ascii="Avenir Next LT Pro" w:hAnsi="Avenir Next LT Pro"/>
                <w:color w:val="232E56"/>
              </w:rPr>
              <w:t>ATE</w:t>
            </w:r>
          </w:p>
        </w:tc>
      </w:tr>
      <w:tr w:rsidR="00783A24" w14:paraId="4712240F" w14:textId="77777777">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2240A" w14:textId="77777777" w:rsidR="00783A24" w:rsidRDefault="00783A24">
            <w:pPr>
              <w:rPr>
                <w:rFonts w:ascii="Avenir Next LT Pro" w:hAnsi="Avenir Next LT Pro" w:cs="Arial"/>
                <w:color w:val="232E56"/>
                <w:sz w:val="24"/>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2240B" w14:textId="77777777" w:rsidR="00783A24" w:rsidRDefault="00783A24">
            <w:pPr>
              <w:rPr>
                <w:rFonts w:ascii="Avenir Next LT Pro" w:hAnsi="Avenir Next LT Pro" w:cs="Arial"/>
                <w:color w:val="232E56"/>
                <w:sz w:val="24"/>
                <w:szCs w:val="24"/>
              </w:rPr>
            </w:pPr>
          </w:p>
          <w:p w14:paraId="4712240C" w14:textId="77777777" w:rsidR="00783A24" w:rsidRDefault="00783A24">
            <w:pPr>
              <w:rPr>
                <w:rFonts w:ascii="Avenir Next LT Pro" w:hAnsi="Avenir Next LT Pro" w:cs="Arial"/>
                <w:color w:val="232E56"/>
                <w:sz w:val="24"/>
                <w:szCs w:val="24"/>
              </w:rPr>
            </w:pPr>
          </w:p>
        </w:tc>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2240D" w14:textId="77777777" w:rsidR="00783A24" w:rsidRDefault="00783A24">
            <w:pPr>
              <w:rPr>
                <w:rFonts w:ascii="Avenir Next LT Pro" w:hAnsi="Avenir Next LT Pro" w:cs="Arial"/>
                <w:color w:val="232E56"/>
                <w:sz w:val="24"/>
                <w:szCs w:val="24"/>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2240E" w14:textId="77777777" w:rsidR="00783A24" w:rsidRDefault="00783A24">
            <w:pPr>
              <w:rPr>
                <w:rFonts w:ascii="Avenir Next LT Pro" w:hAnsi="Avenir Next LT Pro" w:cs="Arial"/>
                <w:color w:val="232E56"/>
                <w:sz w:val="24"/>
                <w:szCs w:val="24"/>
              </w:rPr>
            </w:pPr>
          </w:p>
        </w:tc>
      </w:tr>
      <w:tr w:rsidR="00783A24" w14:paraId="47122415" w14:textId="77777777">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22410" w14:textId="77777777" w:rsidR="00783A24" w:rsidRDefault="00783A24">
            <w:pPr>
              <w:rPr>
                <w:rFonts w:ascii="Avenir Next LT Pro" w:hAnsi="Avenir Next LT Pro" w:cs="Arial"/>
                <w:color w:val="232E56"/>
                <w:sz w:val="24"/>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22411" w14:textId="77777777" w:rsidR="00783A24" w:rsidRDefault="00783A24">
            <w:pPr>
              <w:rPr>
                <w:rFonts w:ascii="Avenir Next LT Pro" w:hAnsi="Avenir Next LT Pro" w:cs="Arial"/>
                <w:color w:val="232E56"/>
                <w:sz w:val="24"/>
                <w:szCs w:val="24"/>
              </w:rPr>
            </w:pPr>
          </w:p>
          <w:p w14:paraId="47122412" w14:textId="77777777" w:rsidR="00783A24" w:rsidRDefault="00783A24">
            <w:pPr>
              <w:rPr>
                <w:rFonts w:ascii="Avenir Next LT Pro" w:hAnsi="Avenir Next LT Pro" w:cs="Arial"/>
                <w:color w:val="232E56"/>
                <w:sz w:val="24"/>
                <w:szCs w:val="24"/>
              </w:rPr>
            </w:pPr>
          </w:p>
        </w:tc>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22413" w14:textId="77777777" w:rsidR="00783A24" w:rsidRDefault="00783A24">
            <w:pPr>
              <w:rPr>
                <w:rFonts w:ascii="Avenir Next LT Pro" w:hAnsi="Avenir Next LT Pro" w:cs="Arial"/>
                <w:color w:val="232E56"/>
                <w:sz w:val="24"/>
                <w:szCs w:val="24"/>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22414" w14:textId="77777777" w:rsidR="00783A24" w:rsidRDefault="00783A24">
            <w:pPr>
              <w:rPr>
                <w:rFonts w:ascii="Avenir Next LT Pro" w:hAnsi="Avenir Next LT Pro" w:cs="Arial"/>
                <w:color w:val="232E56"/>
                <w:sz w:val="24"/>
                <w:szCs w:val="24"/>
              </w:rPr>
            </w:pPr>
          </w:p>
        </w:tc>
      </w:tr>
      <w:tr w:rsidR="00783A24" w14:paraId="4712241A" w14:textId="77777777">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22416" w14:textId="77777777" w:rsidR="00783A24" w:rsidRDefault="001E0715">
            <w:r>
              <w:rPr>
                <w:rFonts w:ascii="Avenir Next LT Pro" w:hAnsi="Avenir Next LT Pro" w:cs="Arial"/>
                <w:color w:val="232E56"/>
                <w:sz w:val="24"/>
                <w:szCs w:val="24"/>
              </w:rPr>
              <w:t>I</w:t>
            </w:r>
            <w:r>
              <w:rPr>
                <w:rFonts w:ascii="Avenir Next LT Pro" w:hAnsi="Avenir Next LT Pro"/>
                <w:color w:val="232E56"/>
              </w:rPr>
              <w:t>NSERT ROWS AS REQUIRED</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22417" w14:textId="77777777" w:rsidR="00783A24" w:rsidRDefault="00783A24">
            <w:pPr>
              <w:rPr>
                <w:rFonts w:ascii="Avenir Next LT Pro" w:hAnsi="Avenir Next LT Pro" w:cs="Arial"/>
                <w:color w:val="232E56"/>
                <w:sz w:val="24"/>
                <w:szCs w:val="24"/>
              </w:rPr>
            </w:pPr>
          </w:p>
        </w:tc>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22418" w14:textId="77777777" w:rsidR="00783A24" w:rsidRDefault="00783A24">
            <w:pPr>
              <w:rPr>
                <w:rFonts w:ascii="Avenir Next LT Pro" w:hAnsi="Avenir Next LT Pro" w:cs="Arial"/>
                <w:color w:val="232E56"/>
                <w:sz w:val="24"/>
                <w:szCs w:val="24"/>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22419" w14:textId="77777777" w:rsidR="00783A24" w:rsidRDefault="00783A24">
            <w:pPr>
              <w:rPr>
                <w:rFonts w:ascii="Avenir Next LT Pro" w:hAnsi="Avenir Next LT Pro" w:cs="Arial"/>
                <w:color w:val="232E56"/>
                <w:sz w:val="24"/>
                <w:szCs w:val="24"/>
              </w:rPr>
            </w:pPr>
          </w:p>
        </w:tc>
      </w:tr>
    </w:tbl>
    <w:p w14:paraId="4712241B" w14:textId="77777777" w:rsidR="00783A24" w:rsidRDefault="00783A24">
      <w:pPr>
        <w:rPr>
          <w:rFonts w:ascii="Arial" w:hAnsi="Arial" w:cs="Arial"/>
          <w:b/>
          <w:color w:val="0070C0"/>
          <w:sz w:val="28"/>
          <w:szCs w:val="28"/>
        </w:rPr>
      </w:pPr>
    </w:p>
    <w:p w14:paraId="58A09CF0" w14:textId="77777777" w:rsidR="003D4050" w:rsidRDefault="003D4050">
      <w:pPr>
        <w:spacing w:after="80"/>
        <w:rPr>
          <w:rFonts w:ascii="Avenir Next LT Pro" w:hAnsi="Avenir Next LT Pro" w:cs="Arial"/>
          <w:b/>
          <w:color w:val="9BC31A"/>
          <w:sz w:val="28"/>
          <w:szCs w:val="28"/>
        </w:rPr>
      </w:pPr>
    </w:p>
    <w:p w14:paraId="4712241D" w14:textId="3D614BAA" w:rsidR="00783A24" w:rsidRDefault="001E0715">
      <w:pPr>
        <w:spacing w:after="80"/>
      </w:pPr>
      <w:r>
        <w:rPr>
          <w:rFonts w:ascii="Avenir Next LT Pro" w:hAnsi="Avenir Next LT Pro" w:cs="Arial"/>
          <w:b/>
          <w:color w:val="9BC31A"/>
          <w:sz w:val="28"/>
          <w:szCs w:val="28"/>
        </w:rPr>
        <w:lastRenderedPageBreak/>
        <w:t xml:space="preserve">Appendix 3 </w:t>
      </w:r>
    </w:p>
    <w:p w14:paraId="4712241E" w14:textId="77777777" w:rsidR="00783A24" w:rsidRDefault="001E0715">
      <w:pPr>
        <w:spacing w:after="80"/>
        <w:rPr>
          <w:rFonts w:ascii="Avenir Next LT Pro" w:hAnsi="Avenir Next LT Pro" w:cs="Arial"/>
          <w:b/>
          <w:color w:val="9BC31A"/>
          <w:sz w:val="28"/>
          <w:szCs w:val="28"/>
        </w:rPr>
      </w:pPr>
      <w:r>
        <w:rPr>
          <w:rFonts w:ascii="Avenir Next LT Pro" w:hAnsi="Avenir Next LT Pro" w:cs="Arial"/>
          <w:b/>
          <w:color w:val="9BC31A"/>
          <w:sz w:val="28"/>
          <w:szCs w:val="28"/>
        </w:rPr>
        <w:t>‘Disqualification’  Induction Briefing Session</w:t>
      </w:r>
    </w:p>
    <w:p w14:paraId="4712241F" w14:textId="77777777" w:rsidR="00783A24" w:rsidRDefault="001E0715">
      <w:pPr>
        <w:jc w:val="both"/>
        <w:rPr>
          <w:rFonts w:ascii="Avenir Next LT Pro" w:hAnsi="Avenir Next LT Pro" w:cs="Arial"/>
          <w:bCs/>
          <w:color w:val="232E56"/>
          <w:sz w:val="22"/>
          <w:szCs w:val="22"/>
        </w:rPr>
      </w:pPr>
      <w:r>
        <w:rPr>
          <w:rFonts w:ascii="Avenir Next LT Pro" w:hAnsi="Avenir Next LT Pro" w:cs="Arial"/>
          <w:bCs/>
          <w:color w:val="232E56"/>
          <w:sz w:val="22"/>
          <w:szCs w:val="22"/>
        </w:rPr>
        <w:t>As part of the Schools duty to safeguard pupils, we are required to gather sufficient and accurate information about whether any member of staff in a ‘relevant’ childcare setting is disqualified.</w:t>
      </w:r>
    </w:p>
    <w:p w14:paraId="47122420" w14:textId="77777777" w:rsidR="00783A24" w:rsidRDefault="001E0715">
      <w:pPr>
        <w:ind w:right="-472"/>
        <w:rPr>
          <w:rFonts w:ascii="Avenir Next LT Pro" w:hAnsi="Avenir Next LT Pro" w:cs="Arial"/>
          <w:bCs/>
          <w:i/>
          <w:color w:val="232E56"/>
          <w:sz w:val="22"/>
          <w:szCs w:val="22"/>
        </w:rPr>
      </w:pPr>
      <w:r>
        <w:rPr>
          <w:rFonts w:ascii="Avenir Next LT Pro" w:hAnsi="Avenir Next LT Pro" w:cs="Arial"/>
          <w:bCs/>
          <w:i/>
          <w:color w:val="232E56"/>
          <w:sz w:val="22"/>
          <w:szCs w:val="22"/>
        </w:rPr>
        <w:t>(NB FULL DETAILS OF THE CRITERIA TO BE EXPLAINED to new employees as part of induction to which the Disqualification Regulations apply)</w:t>
      </w:r>
    </w:p>
    <w:tbl>
      <w:tblPr>
        <w:tblW w:w="8544" w:type="dxa"/>
        <w:tblCellMar>
          <w:left w:w="10" w:type="dxa"/>
          <w:right w:w="10" w:type="dxa"/>
        </w:tblCellMar>
        <w:tblLook w:val="04A0" w:firstRow="1" w:lastRow="0" w:firstColumn="1" w:lastColumn="0" w:noHBand="0" w:noVBand="1"/>
      </w:tblPr>
      <w:tblGrid>
        <w:gridCol w:w="2122"/>
        <w:gridCol w:w="6422"/>
      </w:tblGrid>
      <w:tr w:rsidR="00783A24" w14:paraId="47122423"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22421" w14:textId="77777777" w:rsidR="00783A24" w:rsidRDefault="001E0715">
            <w:pPr>
              <w:rPr>
                <w:rFonts w:ascii="Avenir Next LT Pro" w:hAnsi="Avenir Next LT Pro" w:cs="Arial"/>
                <w:b/>
                <w:color w:val="232E56"/>
                <w:sz w:val="22"/>
                <w:szCs w:val="22"/>
              </w:rPr>
            </w:pPr>
            <w:r>
              <w:rPr>
                <w:rFonts w:ascii="Avenir Next LT Pro" w:hAnsi="Avenir Next LT Pro" w:cs="Arial"/>
                <w:b/>
                <w:color w:val="232E56"/>
                <w:sz w:val="22"/>
                <w:szCs w:val="22"/>
              </w:rPr>
              <w:t>Name:</w:t>
            </w:r>
            <w:r>
              <w:rPr>
                <w:rFonts w:ascii="Avenir Next LT Pro" w:hAnsi="Avenir Next LT Pro" w:cs="Arial"/>
                <w:b/>
                <w:color w:val="232E56"/>
                <w:sz w:val="22"/>
                <w:szCs w:val="22"/>
              </w:rPr>
              <w:br/>
            </w:r>
          </w:p>
        </w:tc>
        <w:tc>
          <w:tcPr>
            <w:tcW w:w="6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22422" w14:textId="77777777" w:rsidR="00783A24" w:rsidRDefault="00783A24">
            <w:pPr>
              <w:rPr>
                <w:rFonts w:ascii="Avenir Next LT Pro" w:hAnsi="Avenir Next LT Pro" w:cs="Arial"/>
                <w:color w:val="232E56"/>
                <w:sz w:val="22"/>
                <w:szCs w:val="22"/>
              </w:rPr>
            </w:pPr>
          </w:p>
        </w:tc>
      </w:tr>
      <w:tr w:rsidR="00783A24" w14:paraId="47122426"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22424" w14:textId="77777777" w:rsidR="00783A24" w:rsidRDefault="001E0715">
            <w:pPr>
              <w:rPr>
                <w:rFonts w:ascii="Avenir Next LT Pro" w:hAnsi="Avenir Next LT Pro" w:cs="Arial"/>
                <w:b/>
                <w:color w:val="232E56"/>
                <w:sz w:val="22"/>
                <w:szCs w:val="22"/>
              </w:rPr>
            </w:pPr>
            <w:r>
              <w:rPr>
                <w:rFonts w:ascii="Avenir Next LT Pro" w:hAnsi="Avenir Next LT Pro" w:cs="Arial"/>
                <w:b/>
                <w:color w:val="232E56"/>
                <w:sz w:val="22"/>
                <w:szCs w:val="22"/>
              </w:rPr>
              <w:t>Job Title:</w:t>
            </w:r>
            <w:r>
              <w:rPr>
                <w:rFonts w:ascii="Avenir Next LT Pro" w:hAnsi="Avenir Next LT Pro" w:cs="Arial"/>
                <w:b/>
                <w:color w:val="232E56"/>
                <w:sz w:val="22"/>
                <w:szCs w:val="22"/>
              </w:rPr>
              <w:br/>
            </w:r>
          </w:p>
        </w:tc>
        <w:tc>
          <w:tcPr>
            <w:tcW w:w="6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22425" w14:textId="77777777" w:rsidR="00783A24" w:rsidRDefault="00783A24">
            <w:pPr>
              <w:rPr>
                <w:rFonts w:ascii="Avenir Next LT Pro" w:hAnsi="Avenir Next LT Pro" w:cs="Arial"/>
                <w:color w:val="232E56"/>
                <w:sz w:val="22"/>
                <w:szCs w:val="22"/>
              </w:rPr>
            </w:pPr>
          </w:p>
        </w:tc>
      </w:tr>
      <w:tr w:rsidR="00783A24" w14:paraId="47122429"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22427" w14:textId="77777777" w:rsidR="00783A24" w:rsidRDefault="001E0715">
            <w:pPr>
              <w:rPr>
                <w:rFonts w:ascii="Avenir Next LT Pro" w:hAnsi="Avenir Next LT Pro" w:cs="Arial"/>
                <w:b/>
                <w:color w:val="232E56"/>
                <w:sz w:val="22"/>
                <w:szCs w:val="22"/>
              </w:rPr>
            </w:pPr>
            <w:r>
              <w:rPr>
                <w:rFonts w:ascii="Avenir Next LT Pro" w:hAnsi="Avenir Next LT Pro" w:cs="Arial"/>
                <w:b/>
                <w:color w:val="232E56"/>
                <w:sz w:val="22"/>
                <w:szCs w:val="22"/>
              </w:rPr>
              <w:t>Place of Work:</w:t>
            </w:r>
            <w:r>
              <w:rPr>
                <w:rFonts w:ascii="Avenir Next LT Pro" w:hAnsi="Avenir Next LT Pro" w:cs="Arial"/>
                <w:b/>
                <w:color w:val="232E56"/>
                <w:sz w:val="22"/>
                <w:szCs w:val="22"/>
              </w:rPr>
              <w:br/>
            </w:r>
          </w:p>
        </w:tc>
        <w:tc>
          <w:tcPr>
            <w:tcW w:w="6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22428" w14:textId="77777777" w:rsidR="00783A24" w:rsidRDefault="00783A24">
            <w:pPr>
              <w:rPr>
                <w:rFonts w:ascii="Avenir Next LT Pro" w:hAnsi="Avenir Next LT Pro" w:cs="Arial"/>
                <w:color w:val="232E56"/>
                <w:sz w:val="22"/>
                <w:szCs w:val="22"/>
              </w:rPr>
            </w:pPr>
          </w:p>
        </w:tc>
      </w:tr>
      <w:tr w:rsidR="00783A24" w14:paraId="4712242C"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2242A" w14:textId="77777777" w:rsidR="00783A24" w:rsidRDefault="001E0715">
            <w:pPr>
              <w:rPr>
                <w:rFonts w:ascii="Avenir Next LT Pro" w:hAnsi="Avenir Next LT Pro" w:cs="Arial"/>
                <w:b/>
                <w:color w:val="232E56"/>
                <w:sz w:val="22"/>
                <w:szCs w:val="22"/>
              </w:rPr>
            </w:pPr>
            <w:r>
              <w:rPr>
                <w:rFonts w:ascii="Avenir Next LT Pro" w:hAnsi="Avenir Next LT Pro" w:cs="Arial"/>
                <w:b/>
                <w:color w:val="232E56"/>
                <w:sz w:val="22"/>
                <w:szCs w:val="22"/>
              </w:rPr>
              <w:t>Line Manager:</w:t>
            </w:r>
            <w:r>
              <w:rPr>
                <w:rFonts w:ascii="Avenir Next LT Pro" w:hAnsi="Avenir Next LT Pro" w:cs="Arial"/>
                <w:b/>
                <w:color w:val="232E56"/>
                <w:sz w:val="22"/>
                <w:szCs w:val="22"/>
              </w:rPr>
              <w:br/>
            </w:r>
          </w:p>
        </w:tc>
        <w:tc>
          <w:tcPr>
            <w:tcW w:w="6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2242B" w14:textId="77777777" w:rsidR="00783A24" w:rsidRDefault="00783A24">
            <w:pPr>
              <w:rPr>
                <w:rFonts w:ascii="Avenir Next LT Pro" w:hAnsi="Avenir Next LT Pro" w:cs="Arial"/>
                <w:color w:val="232E56"/>
                <w:sz w:val="22"/>
                <w:szCs w:val="22"/>
              </w:rPr>
            </w:pPr>
          </w:p>
        </w:tc>
      </w:tr>
    </w:tbl>
    <w:p w14:paraId="4712242D" w14:textId="77777777" w:rsidR="00783A24" w:rsidRDefault="00783A24">
      <w:pPr>
        <w:jc w:val="both"/>
        <w:rPr>
          <w:rFonts w:ascii="Arial" w:hAnsi="Arial" w:cs="Arial"/>
          <w:color w:val="323E56"/>
          <w:sz w:val="6"/>
          <w:szCs w:val="6"/>
        </w:rPr>
      </w:pPr>
    </w:p>
    <w:p w14:paraId="4712242E" w14:textId="77777777" w:rsidR="00783A24" w:rsidRDefault="001E0715">
      <w:pPr>
        <w:ind w:right="-472"/>
      </w:pPr>
      <w:r>
        <w:rPr>
          <w:rFonts w:ascii="Avenir Next LT Pro" w:hAnsi="Avenir Next LT Pro" w:cs="Arial"/>
          <w:bCs/>
          <w:iCs/>
          <w:color w:val="232E56"/>
          <w:sz w:val="24"/>
          <w:szCs w:val="24"/>
        </w:rPr>
        <w:t>In signing this declaration I can confirm that:</w:t>
      </w:r>
    </w:p>
    <w:p w14:paraId="4712242F" w14:textId="77777777" w:rsidR="00783A24" w:rsidRDefault="001E0715">
      <w:pPr>
        <w:pStyle w:val="ListParagraph"/>
        <w:numPr>
          <w:ilvl w:val="0"/>
          <w:numId w:val="11"/>
        </w:numPr>
        <w:spacing w:after="200" w:line="276" w:lineRule="auto"/>
        <w:contextualSpacing/>
        <w:jc w:val="both"/>
        <w:rPr>
          <w:rFonts w:ascii="Avenir Next LT Pro" w:hAnsi="Avenir Next LT Pro" w:cs="Arial"/>
          <w:color w:val="232E56"/>
          <w:sz w:val="24"/>
          <w:szCs w:val="24"/>
        </w:rPr>
      </w:pPr>
      <w:r>
        <w:rPr>
          <w:rFonts w:ascii="Avenir Next LT Pro" w:hAnsi="Avenir Next LT Pro" w:cs="Arial"/>
          <w:color w:val="232E56"/>
          <w:sz w:val="24"/>
          <w:szCs w:val="24"/>
        </w:rPr>
        <w:t>I was in attendance at the ‘Disqualification briefing session’ provided on [insert date]</w:t>
      </w:r>
    </w:p>
    <w:p w14:paraId="47122430" w14:textId="77777777" w:rsidR="00783A24" w:rsidRDefault="001E0715">
      <w:pPr>
        <w:pStyle w:val="ListParagraph"/>
        <w:numPr>
          <w:ilvl w:val="0"/>
          <w:numId w:val="11"/>
        </w:numPr>
        <w:spacing w:after="200" w:line="276" w:lineRule="auto"/>
        <w:contextualSpacing/>
        <w:jc w:val="both"/>
        <w:rPr>
          <w:rFonts w:ascii="Avenir Next LT Pro" w:hAnsi="Avenir Next LT Pro" w:cs="Arial"/>
          <w:color w:val="232E56"/>
          <w:sz w:val="24"/>
          <w:szCs w:val="24"/>
        </w:rPr>
      </w:pPr>
      <w:r>
        <w:rPr>
          <w:rFonts w:ascii="Avenir Next LT Pro" w:hAnsi="Avenir Next LT Pro" w:cs="Arial"/>
          <w:color w:val="232E56"/>
          <w:sz w:val="24"/>
          <w:szCs w:val="24"/>
        </w:rPr>
        <w:t>I understand my responsibilities to safeguard children in accordance with the Childcare Act 2006 and Childcare (Disqualification) Regulations 2009; and The Childcare (Disqualification) and Childcare (Early Years Provision Free of Charge)(Extended Entitlement)(Amendment) Regulations 2018.</w:t>
      </w:r>
    </w:p>
    <w:p w14:paraId="47122431" w14:textId="77777777" w:rsidR="00783A24" w:rsidRDefault="001E0715">
      <w:pPr>
        <w:pStyle w:val="ListParagraph"/>
        <w:numPr>
          <w:ilvl w:val="0"/>
          <w:numId w:val="11"/>
        </w:numPr>
        <w:spacing w:after="200" w:line="276" w:lineRule="auto"/>
        <w:contextualSpacing/>
        <w:jc w:val="both"/>
        <w:rPr>
          <w:rFonts w:ascii="Avenir Next LT Pro" w:hAnsi="Avenir Next LT Pro" w:cs="Arial"/>
          <w:color w:val="232E56"/>
          <w:sz w:val="24"/>
          <w:szCs w:val="24"/>
        </w:rPr>
      </w:pPr>
      <w:r>
        <w:rPr>
          <w:rFonts w:ascii="Avenir Next LT Pro" w:hAnsi="Avenir Next LT Pro" w:cs="Arial"/>
          <w:color w:val="232E56"/>
          <w:sz w:val="24"/>
          <w:szCs w:val="24"/>
        </w:rPr>
        <w:t xml:space="preserve">Where the Disqualification regulations apply to me in my role/s at [insert school] I am aware of my duty to make my employer aware of circumstances where I believe I meet the disqualification criteria.  </w:t>
      </w:r>
    </w:p>
    <w:p w14:paraId="47122432" w14:textId="77777777" w:rsidR="00783A24" w:rsidRDefault="001E0715">
      <w:pPr>
        <w:pStyle w:val="ListParagraph"/>
        <w:numPr>
          <w:ilvl w:val="0"/>
          <w:numId w:val="11"/>
        </w:numPr>
        <w:spacing w:after="200" w:line="276" w:lineRule="auto"/>
        <w:contextualSpacing/>
        <w:jc w:val="both"/>
        <w:rPr>
          <w:rFonts w:ascii="Avenir Next LT Pro" w:hAnsi="Avenir Next LT Pro" w:cs="Arial"/>
          <w:color w:val="232E56"/>
          <w:sz w:val="24"/>
          <w:szCs w:val="24"/>
        </w:rPr>
      </w:pPr>
      <w:r>
        <w:rPr>
          <w:rFonts w:ascii="Avenir Next LT Pro" w:hAnsi="Avenir Next LT Pro" w:cs="Arial"/>
          <w:color w:val="232E56"/>
          <w:sz w:val="24"/>
          <w:szCs w:val="24"/>
        </w:rPr>
        <w:t>Where the Disqualification regulations apply to me in my role/s at [insert school] I accept that failure to disclose could result in disciplinary action which could lead to my dismissal.</w:t>
      </w:r>
    </w:p>
    <w:p w14:paraId="47122433" w14:textId="77777777" w:rsidR="00783A24" w:rsidRDefault="00783A24">
      <w:pPr>
        <w:pStyle w:val="ListParagraph"/>
        <w:spacing w:after="200" w:line="276" w:lineRule="auto"/>
        <w:ind w:left="360"/>
        <w:contextualSpacing/>
        <w:jc w:val="both"/>
        <w:rPr>
          <w:rFonts w:ascii="Avenir Next LT Pro" w:hAnsi="Avenir Next LT Pro" w:cs="Arial"/>
          <w:color w:val="232E56"/>
          <w:sz w:val="24"/>
          <w:szCs w:val="24"/>
        </w:rPr>
      </w:pPr>
    </w:p>
    <w:p w14:paraId="47122434" w14:textId="77777777" w:rsidR="00783A24" w:rsidRDefault="001E0715">
      <w:r>
        <w:rPr>
          <w:rFonts w:ascii="Avenir Next LT Pro" w:hAnsi="Avenir Next LT Pro" w:cs="Arial"/>
          <w:color w:val="232E56"/>
          <w:sz w:val="24"/>
          <w:szCs w:val="24"/>
        </w:rPr>
        <w:t xml:space="preserve">Signed: </w:t>
      </w:r>
      <w:r>
        <w:rPr>
          <w:rFonts w:ascii="Avenir Next LT Pro" w:hAnsi="Avenir Next LT Pro" w:cs="Arial"/>
          <w:color w:val="232E56"/>
          <w:sz w:val="24"/>
          <w:szCs w:val="24"/>
        </w:rPr>
        <w:tab/>
        <w:t>__________________________________________________</w:t>
      </w:r>
    </w:p>
    <w:p w14:paraId="47122435" w14:textId="77777777" w:rsidR="00783A24" w:rsidRDefault="001E0715">
      <w:r>
        <w:rPr>
          <w:rFonts w:ascii="Avenir Next LT Pro" w:hAnsi="Avenir Next LT Pro" w:cs="Arial"/>
          <w:color w:val="232E56"/>
          <w:sz w:val="24"/>
          <w:szCs w:val="24"/>
        </w:rPr>
        <w:t>Date:</w:t>
      </w:r>
      <w:r>
        <w:rPr>
          <w:rFonts w:ascii="Avenir Next LT Pro" w:hAnsi="Avenir Next LT Pro" w:cs="Arial"/>
          <w:color w:val="232E56"/>
          <w:sz w:val="24"/>
          <w:szCs w:val="24"/>
        </w:rPr>
        <w:tab/>
      </w:r>
      <w:r>
        <w:rPr>
          <w:rFonts w:ascii="Avenir Next LT Pro" w:hAnsi="Avenir Next LT Pro" w:cs="Arial"/>
          <w:color w:val="232E56"/>
          <w:sz w:val="24"/>
          <w:szCs w:val="24"/>
        </w:rPr>
        <w:tab/>
        <w:t>__________________________________________________</w:t>
      </w:r>
    </w:p>
    <w:sectPr w:rsidR="00783A24" w:rsidSect="009B4C34">
      <w:headerReference w:type="default" r:id="rId13"/>
      <w:footerReference w:type="default" r:id="rId14"/>
      <w:pgSz w:w="11910" w:h="16840"/>
      <w:pgMar w:top="2126" w:right="1678" w:bottom="198" w:left="1678" w:header="397" w:footer="158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1FBC8" w14:textId="77777777" w:rsidR="00FC0379" w:rsidRDefault="00FC0379">
      <w:pPr>
        <w:spacing w:after="0" w:line="240" w:lineRule="auto"/>
      </w:pPr>
      <w:r>
        <w:separator/>
      </w:r>
    </w:p>
  </w:endnote>
  <w:endnote w:type="continuationSeparator" w:id="0">
    <w:p w14:paraId="0F3FA083" w14:textId="77777777" w:rsidR="00FC0379" w:rsidRDefault="00FC0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utura-Medium">
    <w:charset w:val="00"/>
    <w:family w:val="swiss"/>
    <w:pitch w:val="variable"/>
  </w:font>
  <w:font w:name="Minion Pro">
    <w:charset w:val="00"/>
    <w:family w:val="roman"/>
    <w:pitch w:val="variable"/>
  </w:font>
  <w:font w:name="Lucida Grande">
    <w:charset w:val="00"/>
    <w:family w:val="swiss"/>
    <w:pitch w:val="variable"/>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MT">
    <w:charset w:val="00"/>
    <w:family w:val="roman"/>
    <w:pitch w:val="default"/>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22391" w14:textId="77777777" w:rsidR="00584BD0" w:rsidRDefault="001E0715">
    <w:pPr>
      <w:pStyle w:val="Footer"/>
      <w:jc w:val="both"/>
    </w:pPr>
    <w:r>
      <w:rPr>
        <w:color w:val="9BC31A"/>
      </w:rPr>
      <w:t xml:space="preserve">Page | </w:t>
    </w:r>
    <w:r>
      <w:rPr>
        <w:color w:val="9BC31A"/>
      </w:rPr>
      <w:fldChar w:fldCharType="begin"/>
    </w:r>
    <w:r>
      <w:rPr>
        <w:color w:val="9BC31A"/>
      </w:rPr>
      <w:instrText xml:space="preserve"> PAGE </w:instrText>
    </w:r>
    <w:r>
      <w:rPr>
        <w:color w:val="9BC31A"/>
      </w:rPr>
      <w:fldChar w:fldCharType="separate"/>
    </w:r>
    <w:r>
      <w:rPr>
        <w:color w:val="9BC31A"/>
      </w:rPr>
      <w:t>3</w:t>
    </w:r>
    <w:r>
      <w:rPr>
        <w:color w:val="9BC31A"/>
      </w:rPr>
      <w:fldChar w:fldCharType="end"/>
    </w:r>
    <w:r>
      <w:rPr>
        <w:color w:val="9BC31A"/>
      </w:rPr>
      <w:tab/>
    </w:r>
    <w:r>
      <w:rPr>
        <w:color w:val="9BC31A"/>
      </w:rPr>
      <w:tab/>
      <w:t xml:space="preserve"> </w:t>
    </w:r>
    <w:r>
      <w:rPr>
        <w:b/>
        <w:bCs/>
        <w:color w:val="9BC31A"/>
        <w:lang w:val="en-US"/>
      </w:rPr>
      <w:t xml:space="preserve">Childcare Disqualification Guidance </w:t>
    </w:r>
  </w:p>
  <w:p w14:paraId="47122392" w14:textId="77777777" w:rsidR="00584BD0" w:rsidRDefault="009F3AB0">
    <w:pPr>
      <w:pStyle w:val="Footer"/>
    </w:pPr>
  </w:p>
  <w:p w14:paraId="47122393" w14:textId="77777777" w:rsidR="00584BD0" w:rsidRDefault="009F3A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49A98" w14:textId="77777777" w:rsidR="00FC0379" w:rsidRDefault="00FC0379">
      <w:pPr>
        <w:spacing w:after="0" w:line="240" w:lineRule="auto"/>
      </w:pPr>
      <w:r>
        <w:separator/>
      </w:r>
    </w:p>
  </w:footnote>
  <w:footnote w:type="continuationSeparator" w:id="0">
    <w:p w14:paraId="1CC3809B" w14:textId="77777777" w:rsidR="00FC0379" w:rsidRDefault="00FC0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2238F" w14:textId="77777777" w:rsidR="00584BD0" w:rsidRDefault="001E0715">
    <w:pPr>
      <w:pStyle w:val="Header"/>
    </w:pPr>
    <w:r>
      <w:rPr>
        <w:noProof/>
      </w:rPr>
      <w:drawing>
        <wp:anchor distT="0" distB="0" distL="114300" distR="114300" simplePos="0" relativeHeight="251659264" behindDoc="0" locked="0" layoutInCell="1" allowOverlap="1" wp14:anchorId="47122387" wp14:editId="47122388">
          <wp:simplePos x="0" y="0"/>
          <wp:positionH relativeFrom="column">
            <wp:posOffset>3018791</wp:posOffset>
          </wp:positionH>
          <wp:positionV relativeFrom="paragraph">
            <wp:posOffset>327026</wp:posOffset>
          </wp:positionV>
          <wp:extent cx="2713353" cy="426082"/>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713353" cy="426082"/>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02C1E"/>
    <w:multiLevelType w:val="multilevel"/>
    <w:tmpl w:val="70BC69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04432C6"/>
    <w:multiLevelType w:val="multilevel"/>
    <w:tmpl w:val="0D84014A"/>
    <w:styleLink w:val="WWOutlineListStyle1"/>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DE80F78"/>
    <w:multiLevelType w:val="multilevel"/>
    <w:tmpl w:val="2830177A"/>
    <w:styleLink w:val="WWOutlineListStyle2"/>
    <w:lvl w:ilvl="0">
      <w:start w:val="1"/>
      <w:numFmt w:val="decimal"/>
      <w:pStyle w:val="Heading1"/>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24686895"/>
    <w:multiLevelType w:val="multilevel"/>
    <w:tmpl w:val="F03E40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B307075"/>
    <w:multiLevelType w:val="multilevel"/>
    <w:tmpl w:val="F02C6F10"/>
    <w:styleLink w:val="LFO1"/>
    <w:lvl w:ilvl="0">
      <w:numFmt w:val="bullet"/>
      <w:pStyle w:val="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54243FB0"/>
    <w:multiLevelType w:val="multilevel"/>
    <w:tmpl w:val="048856B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65D06B4"/>
    <w:multiLevelType w:val="multilevel"/>
    <w:tmpl w:val="99D625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F4F1F90"/>
    <w:multiLevelType w:val="multilevel"/>
    <w:tmpl w:val="24A2B26C"/>
    <w:styleLink w:val="WWOutlineListStyle"/>
    <w:lvl w:ilvl="0">
      <w:start w:val="1"/>
      <w:numFmt w:val="decimal"/>
      <w:pStyle w:val="SchedulL8"/>
      <w:lvlText w:val="Schedule %1"/>
      <w:lvlJc w:val="left"/>
      <w:rPr>
        <w:rFonts w:ascii="Arial Bold" w:hAnsi="Arial Bold" w:cs="Times New Roman"/>
        <w:b/>
        <w:i w:val="0"/>
        <w:caps/>
        <w:smallCaps w:val="0"/>
        <w:sz w:val="22"/>
        <w:u w:val="none"/>
      </w:rPr>
    </w:lvl>
    <w:lvl w:ilvl="1">
      <w:start w:val="1"/>
      <w:numFmt w:val="upperLetter"/>
      <w:lvlText w:val="Part %2"/>
      <w:lvlJc w:val="left"/>
      <w:rPr>
        <w:rFonts w:ascii="Arial Bold" w:hAnsi="Arial Bold" w:cs="Times New Roman"/>
        <w:b/>
        <w:i w:val="0"/>
        <w:caps w:val="0"/>
        <w:sz w:val="22"/>
        <w:u w:val="none"/>
      </w:rPr>
    </w:lvl>
    <w:lvl w:ilvl="2">
      <w:start w:val="1"/>
      <w:numFmt w:val="decimal"/>
      <w:lvlText w:val="%3."/>
      <w:lvlJc w:val="left"/>
      <w:pPr>
        <w:ind w:left="992" w:hanging="992"/>
      </w:pPr>
      <w:rPr>
        <w:rFonts w:ascii="Arial Bold" w:hAnsi="Arial Bold" w:cs="Times New Roman"/>
        <w:b/>
        <w:i w:val="0"/>
        <w:caps w:val="0"/>
        <w:sz w:val="22"/>
        <w:u w:val="none"/>
      </w:rPr>
    </w:lvl>
    <w:lvl w:ilvl="3">
      <w:start w:val="1"/>
      <w:numFmt w:val="decimal"/>
      <w:lvlText w:val="%1.%2.%3.%4"/>
      <w:lvlJc w:val="left"/>
      <w:pPr>
        <w:ind w:left="1276" w:hanging="992"/>
      </w:pPr>
      <w:rPr>
        <w:rFonts w:ascii="Arial" w:hAnsi="Arial" w:cs="Times New Roman"/>
        <w:sz w:val="22"/>
        <w:u w:val="none"/>
      </w:rPr>
    </w:lvl>
    <w:lvl w:ilvl="4">
      <w:start w:val="1"/>
      <w:numFmt w:val="decimal"/>
      <w:lvlText w:val="%5."/>
      <w:lvlJc w:val="left"/>
      <w:pPr>
        <w:ind w:left="992" w:hanging="992"/>
      </w:pPr>
      <w:rPr>
        <w:rFonts w:ascii="Arial" w:hAnsi="Arial" w:cs="Times New Roman"/>
        <w:sz w:val="22"/>
        <w:u w:val="none"/>
      </w:rPr>
    </w:lvl>
    <w:lvl w:ilvl="5">
      <w:start w:val="1"/>
      <w:numFmt w:val="lowerLetter"/>
      <w:lvlText w:val="(%6)"/>
      <w:lvlJc w:val="left"/>
      <w:pPr>
        <w:ind w:left="1984" w:hanging="992"/>
      </w:pPr>
      <w:rPr>
        <w:rFonts w:ascii="Arial" w:hAnsi="Arial" w:cs="Times New Roman"/>
        <w:sz w:val="22"/>
        <w:u w:val="none"/>
      </w:rPr>
    </w:lvl>
    <w:lvl w:ilvl="6">
      <w:start w:val="1"/>
      <w:numFmt w:val="lowerRoman"/>
      <w:lvlText w:val="(%7)"/>
      <w:lvlJc w:val="left"/>
      <w:pPr>
        <w:ind w:left="2976" w:hanging="992"/>
      </w:pPr>
      <w:rPr>
        <w:rFonts w:ascii="Arial" w:hAnsi="Arial" w:cs="Times New Roman"/>
        <w:b w:val="0"/>
        <w:i w:val="0"/>
        <w:caps w:val="0"/>
        <w:color w:val="auto"/>
        <w:sz w:val="22"/>
        <w:u w:val="none"/>
      </w:rPr>
    </w:lvl>
    <w:lvl w:ilvl="7">
      <w:start w:val="1"/>
      <w:numFmt w:val="upperLetter"/>
      <w:lvlText w:val="(%8)"/>
      <w:lvlJc w:val="left"/>
      <w:pPr>
        <w:ind w:left="3969" w:hanging="993"/>
      </w:pPr>
      <w:rPr>
        <w:rFonts w:ascii="Arial" w:hAnsi="Arial" w:cs="Times New Roman"/>
        <w:b w:val="0"/>
        <w:i w:val="0"/>
        <w:caps w:val="0"/>
        <w:color w:val="auto"/>
        <w:sz w:val="22"/>
        <w:u w:val="none"/>
      </w:rPr>
    </w:lvl>
    <w:lvl w:ilvl="8">
      <w:start w:val="1"/>
      <w:numFmt w:val="none"/>
      <w:lvlText w:val="%9"/>
      <w:lvlJc w:val="left"/>
    </w:lvl>
  </w:abstractNum>
  <w:abstractNum w:abstractNumId="8" w15:restartNumberingAfterBreak="0">
    <w:nsid w:val="754C2864"/>
    <w:multiLevelType w:val="multilevel"/>
    <w:tmpl w:val="69E8843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7B705C2F"/>
    <w:multiLevelType w:val="multilevel"/>
    <w:tmpl w:val="9D9E5D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7FB062E5"/>
    <w:multiLevelType w:val="multilevel"/>
    <w:tmpl w:val="6FD600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1"/>
  </w:num>
  <w:num w:numId="3">
    <w:abstractNumId w:val="7"/>
  </w:num>
  <w:num w:numId="4">
    <w:abstractNumId w:val="4"/>
  </w:num>
  <w:num w:numId="5">
    <w:abstractNumId w:val="3"/>
  </w:num>
  <w:num w:numId="6">
    <w:abstractNumId w:val="5"/>
  </w:num>
  <w:num w:numId="7">
    <w:abstractNumId w:val="6"/>
  </w:num>
  <w:num w:numId="8">
    <w:abstractNumId w:val="0"/>
  </w:num>
  <w:num w:numId="9">
    <w:abstractNumId w:val="1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A24"/>
    <w:rsid w:val="000301EB"/>
    <w:rsid w:val="001E0715"/>
    <w:rsid w:val="003D4050"/>
    <w:rsid w:val="00783A24"/>
    <w:rsid w:val="009B4C34"/>
    <w:rsid w:val="009F3AB0"/>
    <w:rsid w:val="00F959DD"/>
    <w:rsid w:val="00FC0379"/>
    <w:rsid w:val="00FD6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22382"/>
  <w15:docId w15:val="{67C33E5F-2F55-41B1-AFCE-CE340C457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autoSpaceDE/>
      <w:spacing w:after="120" w:line="278" w:lineRule="auto"/>
    </w:pPr>
    <w:rPr>
      <w:rFonts w:eastAsia="Times New Roman" w:cs="Calibri"/>
      <w:color w:val="000000"/>
      <w:kern w:val="3"/>
      <w:sz w:val="20"/>
      <w:szCs w:val="20"/>
      <w:lang w:val="en-GB" w:eastAsia="en-GB"/>
    </w:rPr>
  </w:style>
  <w:style w:type="paragraph" w:styleId="Heading1">
    <w:name w:val="heading 1"/>
    <w:basedOn w:val="Normal"/>
    <w:next w:val="Normal"/>
    <w:uiPriority w:val="9"/>
    <w:qFormat/>
    <w:rsid w:val="003D4050"/>
    <w:pPr>
      <w:numPr>
        <w:numId w:val="1"/>
      </w:numPr>
      <w:spacing w:after="160" w:line="252" w:lineRule="auto"/>
      <w:ind w:left="0" w:firstLine="0"/>
      <w:outlineLvl w:val="0"/>
    </w:pPr>
    <w:rPr>
      <w:rFonts w:ascii="Avenir Next LT Pro" w:hAnsi="Avenir Next LT Pro"/>
      <w:b/>
      <w:bCs/>
      <w:color w:val="9BC31A"/>
      <w:sz w:val="36"/>
      <w:szCs w:val="36"/>
    </w:rPr>
  </w:style>
  <w:style w:type="paragraph" w:styleId="Heading2">
    <w:name w:val="heading 2"/>
    <w:basedOn w:val="Normal"/>
    <w:next w:val="Normal"/>
    <w:uiPriority w:val="9"/>
    <w:semiHidden/>
    <w:unhideWhenUsed/>
    <w:qFormat/>
    <w:pPr>
      <w:keepNext/>
      <w:keepLines/>
      <w:spacing w:before="40" w:after="0"/>
      <w:outlineLvl w:val="1"/>
    </w:pPr>
    <w:rPr>
      <w:rFonts w:ascii="Cambria" w:eastAsia="MS Gothic" w:hAnsi="Cambria" w:cs="Times New Roman"/>
      <w:color w:val="365F91"/>
      <w:sz w:val="26"/>
      <w:szCs w:val="26"/>
    </w:rPr>
  </w:style>
  <w:style w:type="paragraph" w:styleId="Heading3">
    <w:name w:val="heading 3"/>
    <w:basedOn w:val="Normal"/>
    <w:next w:val="Normal"/>
    <w:uiPriority w:val="9"/>
    <w:semiHidden/>
    <w:unhideWhenUsed/>
    <w:qFormat/>
    <w:pPr>
      <w:keepNext/>
      <w:spacing w:before="240" w:after="60" w:line="240" w:lineRule="auto"/>
      <w:outlineLvl w:val="2"/>
    </w:pPr>
    <w:rPr>
      <w:rFonts w:ascii="Cambria" w:hAnsi="Cambria" w:cs="Times New Roman"/>
      <w:b/>
      <w:bCs/>
      <w:color w:val="auto"/>
      <w:kern w:val="0"/>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1"/>
      </w:numPr>
    </w:pPr>
  </w:style>
  <w:style w:type="paragraph" w:customStyle="1" w:styleId="SchedulL1">
    <w:name w:val="Schedul_L1"/>
    <w:basedOn w:val="Normal"/>
    <w:next w:val="Normal"/>
    <w:pPr>
      <w:keepNext/>
      <w:pageBreakBefore/>
      <w:spacing w:after="220" w:line="480" w:lineRule="auto"/>
      <w:jc w:val="center"/>
      <w:outlineLvl w:val="0"/>
    </w:pPr>
    <w:rPr>
      <w:rFonts w:ascii="Arial Bold" w:hAnsi="Arial Bold" w:cs="Times New Roman"/>
      <w:b/>
      <w:color w:val="auto"/>
      <w:kern w:val="0"/>
      <w:sz w:val="22"/>
      <w:lang w:val="en-US" w:eastAsia="en-US"/>
    </w:rPr>
  </w:style>
  <w:style w:type="paragraph" w:customStyle="1" w:styleId="SchedulL2">
    <w:name w:val="Schedul_L2"/>
    <w:basedOn w:val="Normal"/>
    <w:next w:val="Normal"/>
    <w:pPr>
      <w:keepNext/>
      <w:spacing w:after="220" w:line="240" w:lineRule="auto"/>
      <w:jc w:val="center"/>
      <w:outlineLvl w:val="1"/>
    </w:pPr>
    <w:rPr>
      <w:rFonts w:ascii="Arial Bold" w:hAnsi="Arial Bold" w:cs="Times New Roman"/>
      <w:b/>
      <w:color w:val="auto"/>
      <w:kern w:val="0"/>
      <w:sz w:val="22"/>
      <w:lang w:val="en-US" w:eastAsia="en-US"/>
    </w:rPr>
  </w:style>
  <w:style w:type="paragraph" w:customStyle="1" w:styleId="SchedulL3">
    <w:name w:val="Schedul_L3"/>
    <w:basedOn w:val="Normal"/>
    <w:next w:val="Normal"/>
    <w:pPr>
      <w:keepNext/>
      <w:spacing w:after="220" w:line="240" w:lineRule="auto"/>
      <w:jc w:val="both"/>
      <w:outlineLvl w:val="2"/>
    </w:pPr>
    <w:rPr>
      <w:rFonts w:ascii="Arial" w:hAnsi="Arial" w:cs="Times New Roman"/>
      <w:b/>
      <w:caps/>
      <w:color w:val="auto"/>
      <w:kern w:val="0"/>
      <w:sz w:val="22"/>
      <w:lang w:val="en-US" w:eastAsia="en-US"/>
    </w:rPr>
  </w:style>
  <w:style w:type="paragraph" w:customStyle="1" w:styleId="SchedulL4">
    <w:name w:val="Schedul_L4"/>
    <w:basedOn w:val="Normal"/>
    <w:pPr>
      <w:spacing w:after="220" w:line="240" w:lineRule="auto"/>
      <w:jc w:val="both"/>
      <w:outlineLvl w:val="3"/>
    </w:pPr>
    <w:rPr>
      <w:rFonts w:ascii="Arial" w:hAnsi="Arial" w:cs="Times New Roman"/>
      <w:color w:val="auto"/>
      <w:kern w:val="0"/>
      <w:sz w:val="22"/>
      <w:lang w:val="en-US" w:eastAsia="en-US"/>
    </w:rPr>
  </w:style>
  <w:style w:type="paragraph" w:customStyle="1" w:styleId="SchedulL5">
    <w:name w:val="Schedul_L5"/>
    <w:basedOn w:val="Normal"/>
    <w:pPr>
      <w:spacing w:after="220" w:line="240" w:lineRule="auto"/>
      <w:jc w:val="both"/>
      <w:outlineLvl w:val="4"/>
    </w:pPr>
    <w:rPr>
      <w:rFonts w:ascii="Arial" w:hAnsi="Arial" w:cs="Times New Roman"/>
      <w:color w:val="auto"/>
      <w:kern w:val="0"/>
      <w:sz w:val="22"/>
      <w:lang w:val="en-US" w:eastAsia="en-US"/>
    </w:rPr>
  </w:style>
  <w:style w:type="paragraph" w:customStyle="1" w:styleId="SchedulL6">
    <w:name w:val="Schedul_L6"/>
    <w:basedOn w:val="Normal"/>
    <w:pPr>
      <w:spacing w:after="220" w:line="240" w:lineRule="auto"/>
      <w:jc w:val="both"/>
      <w:outlineLvl w:val="5"/>
    </w:pPr>
    <w:rPr>
      <w:rFonts w:ascii="Arial" w:hAnsi="Arial" w:cs="Times New Roman"/>
      <w:color w:val="auto"/>
      <w:kern w:val="0"/>
      <w:sz w:val="22"/>
      <w:lang w:val="en-US" w:eastAsia="en-US"/>
    </w:rPr>
  </w:style>
  <w:style w:type="paragraph" w:customStyle="1" w:styleId="SchedulL7">
    <w:name w:val="Schedul_L7"/>
    <w:basedOn w:val="SchedulL6"/>
    <w:pPr>
      <w:outlineLvl w:val="6"/>
    </w:pPr>
  </w:style>
  <w:style w:type="paragraph" w:customStyle="1" w:styleId="SchedulL8">
    <w:name w:val="Schedul_L8"/>
    <w:basedOn w:val="SchedulL7"/>
    <w:pPr>
      <w:numPr>
        <w:numId w:val="3"/>
      </w:numPr>
      <w:outlineLvl w:val="7"/>
    </w:pPr>
  </w:style>
  <w:style w:type="paragraph" w:styleId="ListParagraph">
    <w:name w:val="List Paragraph"/>
    <w:basedOn w:val="Normal"/>
  </w:style>
  <w:style w:type="paragraph" w:customStyle="1" w:styleId="TableParagraph">
    <w:name w:val="Table Paragraph"/>
    <w:basedOn w:val="Normal"/>
  </w:style>
  <w:style w:type="paragraph" w:styleId="Header">
    <w:name w:val="header"/>
    <w:basedOn w:val="Normal"/>
    <w:pPr>
      <w:tabs>
        <w:tab w:val="center" w:pos="4680"/>
        <w:tab w:val="right" w:pos="9360"/>
      </w:tabs>
    </w:pPr>
  </w:style>
  <w:style w:type="character" w:customStyle="1" w:styleId="HeaderChar">
    <w:name w:val="Header Char"/>
    <w:basedOn w:val="DefaultParagraphFont"/>
    <w:rPr>
      <w:rFonts w:ascii="Futura-Medium" w:eastAsia="Futura-Medium" w:hAnsi="Futura-Medium" w:cs="Futura-Medium"/>
      <w:lang w:val="en-GB" w:eastAsia="en-GB" w:bidi="en-GB"/>
    </w:rPr>
  </w:style>
  <w:style w:type="paragraph" w:styleId="Footer">
    <w:name w:val="footer"/>
    <w:basedOn w:val="Normal"/>
    <w:pPr>
      <w:tabs>
        <w:tab w:val="center" w:pos="4680"/>
        <w:tab w:val="right" w:pos="9360"/>
      </w:tabs>
    </w:pPr>
  </w:style>
  <w:style w:type="character" w:customStyle="1" w:styleId="FooterChar">
    <w:name w:val="Footer Char"/>
    <w:basedOn w:val="DefaultParagraphFont"/>
    <w:rPr>
      <w:rFonts w:ascii="Futura-Medium" w:eastAsia="Futura-Medium" w:hAnsi="Futura-Medium" w:cs="Futura-Medium"/>
      <w:lang w:val="en-GB" w:eastAsia="en-GB" w:bidi="en-GB"/>
    </w:rPr>
  </w:style>
  <w:style w:type="paragraph" w:customStyle="1" w:styleId="BasicParagraph">
    <w:name w:val="[Basic Paragraph]"/>
    <w:basedOn w:val="Normal"/>
    <w:pPr>
      <w:spacing w:line="288" w:lineRule="auto"/>
      <w:textAlignment w:val="center"/>
    </w:pPr>
    <w:rPr>
      <w:rFonts w:ascii="Minion Pro" w:eastAsia="Calibri" w:hAnsi="Minion Pro" w:cs="Minion Pro"/>
      <w:sz w:val="24"/>
      <w:szCs w:val="24"/>
      <w:lang w:eastAsia="en-US"/>
    </w:rPr>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ListParagraphChar">
    <w:name w:val="List Paragraph Char"/>
    <w:rPr>
      <w:rFonts w:ascii="Futura-Medium" w:eastAsia="Futura-Medium" w:hAnsi="Futura-Medium" w:cs="Futura-Medium"/>
      <w:lang w:val="en-GB" w:eastAsia="en-GB" w:bidi="en-GB"/>
    </w:rPr>
  </w:style>
  <w:style w:type="paragraph" w:styleId="BalloonText">
    <w:name w:val="Balloon Text"/>
    <w:basedOn w:val="Normal"/>
    <w:rPr>
      <w:rFonts w:ascii="Lucida Grande" w:hAnsi="Lucida Grande" w:cs="Lucida Grande"/>
      <w:sz w:val="18"/>
      <w:szCs w:val="18"/>
    </w:rPr>
  </w:style>
  <w:style w:type="character" w:customStyle="1" w:styleId="BalloonTextChar">
    <w:name w:val="Balloon Text Char"/>
    <w:basedOn w:val="DefaultParagraphFont"/>
    <w:rPr>
      <w:rFonts w:ascii="Lucida Grande" w:eastAsia="Futura-Medium" w:hAnsi="Lucida Grande" w:cs="Lucida Grande"/>
      <w:sz w:val="18"/>
      <w:szCs w:val="18"/>
      <w:lang w:val="en-GB" w:eastAsia="en-GB" w:bidi="en-GB"/>
    </w:rPr>
  </w:style>
  <w:style w:type="character" w:styleId="FollowedHyperlink">
    <w:name w:val="FollowedHyperlink"/>
    <w:basedOn w:val="DefaultParagraphFont"/>
    <w:rPr>
      <w:color w:val="800080"/>
      <w:u w:val="single"/>
    </w:rPr>
  </w:style>
  <w:style w:type="paragraph" w:customStyle="1" w:styleId="CantiumHeader">
    <w:name w:val="Cantium Header"/>
    <w:basedOn w:val="Normal"/>
    <w:rPr>
      <w:rFonts w:ascii="Trebuchet MS" w:hAnsi="Trebuchet MS"/>
      <w:b/>
      <w:color w:val="222971"/>
      <w:sz w:val="40"/>
      <w:szCs w:val="40"/>
    </w:rPr>
  </w:style>
  <w:style w:type="paragraph" w:customStyle="1" w:styleId="CantiumSubHeader">
    <w:name w:val="Cantium Sub Header"/>
    <w:basedOn w:val="Normal"/>
    <w:rPr>
      <w:rFonts w:ascii="Trebuchet MS" w:hAnsi="Trebuchet MS"/>
      <w:b/>
      <w:color w:val="67BD91"/>
      <w:sz w:val="32"/>
      <w:szCs w:val="32"/>
    </w:rPr>
  </w:style>
  <w:style w:type="paragraph" w:customStyle="1" w:styleId="CantiumBodyText">
    <w:name w:val="Cantium Body Text"/>
    <w:basedOn w:val="Normal"/>
    <w:rPr>
      <w:rFonts w:ascii="Trebuchet MS" w:hAnsi="Trebuchet MS"/>
      <w:color w:val="222971"/>
    </w:rPr>
  </w:style>
  <w:style w:type="paragraph" w:customStyle="1" w:styleId="xspsbodytext">
    <w:name w:val="x_spsbodytext"/>
    <w:basedOn w:val="Normal"/>
    <w:pPr>
      <w:spacing w:before="100" w:after="100"/>
    </w:pPr>
    <w:rPr>
      <w:rFonts w:ascii="Times New Roman" w:eastAsia="Calibri" w:hAnsi="Times New Roman" w:cs="Times New Roman"/>
      <w:lang w:eastAsia="en-US"/>
    </w:rPr>
  </w:style>
  <w:style w:type="paragraph" w:customStyle="1" w:styleId="SPSHeading">
    <w:name w:val="SPS Heading"/>
    <w:basedOn w:val="Normal"/>
    <w:rPr>
      <w:rFonts w:ascii="Arial" w:hAnsi="Arial" w:cs="Arial"/>
      <w:color w:val="0070C0"/>
      <w:sz w:val="40"/>
      <w:szCs w:val="36"/>
      <w:lang w:val="en-US" w:eastAsia="en-US"/>
    </w:rPr>
  </w:style>
  <w:style w:type="paragraph" w:customStyle="1" w:styleId="SPSSubTitle">
    <w:name w:val="SPS Sub Title"/>
    <w:basedOn w:val="Normal"/>
    <w:rPr>
      <w:rFonts w:ascii="Arial" w:hAnsi="Arial" w:cs="Arial"/>
      <w:color w:val="404040"/>
      <w:sz w:val="32"/>
      <w:szCs w:val="32"/>
      <w:lang w:val="en-US" w:eastAsia="en-US"/>
    </w:rPr>
  </w:style>
  <w:style w:type="character" w:customStyle="1" w:styleId="SPSSubTitleChar">
    <w:name w:val="SPS Sub Title Char"/>
    <w:rPr>
      <w:rFonts w:ascii="Arial" w:eastAsia="Times New Roman" w:hAnsi="Arial" w:cs="Arial"/>
      <w:color w:val="404040"/>
      <w:sz w:val="32"/>
      <w:szCs w:val="32"/>
    </w:rPr>
  </w:style>
  <w:style w:type="character" w:customStyle="1" w:styleId="SPSHeadingChar">
    <w:name w:val="SPS Heading Char"/>
    <w:rPr>
      <w:rFonts w:ascii="Arial" w:eastAsia="Times New Roman" w:hAnsi="Arial" w:cs="Arial"/>
      <w:color w:val="0070C0"/>
      <w:sz w:val="40"/>
      <w:szCs w:val="36"/>
    </w:rPr>
  </w:style>
  <w:style w:type="paragraph" w:customStyle="1" w:styleId="paragraph">
    <w:name w:val="paragraph"/>
    <w:basedOn w:val="Normal"/>
    <w:rPr>
      <w:rFonts w:ascii="Times New Roman" w:hAnsi="Times New Roman" w:cs="Times New Roman"/>
      <w:sz w:val="24"/>
      <w:szCs w:val="24"/>
    </w:rPr>
  </w:style>
  <w:style w:type="paragraph" w:styleId="NoSpacing">
    <w:name w:val="No Spacing"/>
    <w:pPr>
      <w:suppressAutoHyphens/>
    </w:pPr>
    <w:rPr>
      <w:rFonts w:ascii="Futura-Medium" w:eastAsia="Futura-Medium" w:hAnsi="Futura-Medium" w:cs="Futura-Medium"/>
      <w:lang w:val="en-GB" w:eastAsia="en-GB" w:bidi="en-GB"/>
    </w:rPr>
  </w:style>
  <w:style w:type="character" w:customStyle="1" w:styleId="UnresolvedMention2">
    <w:name w:val="Unresolved Mention2"/>
    <w:basedOn w:val="DefaultParagraphFont"/>
    <w:rPr>
      <w:color w:val="605E5C"/>
      <w:shd w:val="clear" w:color="auto" w:fill="E1DFDD"/>
    </w:rPr>
  </w:style>
  <w:style w:type="character" w:customStyle="1" w:styleId="Heading1Char">
    <w:name w:val="Heading 1 Char"/>
    <w:basedOn w:val="DefaultParagraphFont"/>
    <w:rPr>
      <w:rFonts w:ascii="Avenir Next LT Pro" w:eastAsia="Times New Roman" w:hAnsi="Avenir Next LT Pro" w:cs="Calibri"/>
      <w:b/>
      <w:bCs/>
      <w:color w:val="9BC31A"/>
      <w:kern w:val="3"/>
      <w:sz w:val="36"/>
      <w:szCs w:val="36"/>
      <w:lang w:val="en-GB" w:eastAsia="en-GB"/>
    </w:rPr>
  </w:style>
  <w:style w:type="character" w:customStyle="1" w:styleId="Heading2Char">
    <w:name w:val="Heading 2 Char"/>
    <w:basedOn w:val="DefaultParagraphFont"/>
    <w:rPr>
      <w:rFonts w:ascii="Cambria" w:eastAsia="MS Gothic" w:hAnsi="Cambria" w:cs="Times New Roman"/>
      <w:color w:val="365F91"/>
      <w:kern w:val="3"/>
      <w:sz w:val="26"/>
      <w:szCs w:val="26"/>
      <w:lang w:val="en-GB" w:eastAsia="en-GB"/>
    </w:rPr>
  </w:style>
  <w:style w:type="paragraph" w:styleId="NormalWeb">
    <w:name w:val="Normal (Web)"/>
    <w:basedOn w:val="Normal"/>
    <w:pPr>
      <w:spacing w:before="100" w:after="100" w:line="240" w:lineRule="auto"/>
    </w:pPr>
    <w:rPr>
      <w:rFonts w:ascii="Times New Roman" w:hAnsi="Times New Roman" w:cs="Times New Roman"/>
      <w:color w:val="auto"/>
      <w:kern w:val="0"/>
      <w:sz w:val="24"/>
      <w:szCs w:val="24"/>
      <w:lang w:eastAsia="en-US"/>
    </w:rPr>
  </w:style>
  <w:style w:type="paragraph" w:customStyle="1" w:styleId="SPSTitle">
    <w:name w:val="SPS Title"/>
    <w:basedOn w:val="SPSHeading"/>
    <w:pPr>
      <w:spacing w:after="0" w:line="240" w:lineRule="auto"/>
      <w:ind w:left="720"/>
    </w:pPr>
    <w:rPr>
      <w:kern w:val="0"/>
      <w:sz w:val="96"/>
      <w:szCs w:val="96"/>
    </w:rPr>
  </w:style>
  <w:style w:type="character" w:customStyle="1" w:styleId="SPSTitleChar">
    <w:name w:val="SPS Title Char"/>
    <w:rPr>
      <w:rFonts w:ascii="Arial" w:eastAsia="Times New Roman" w:hAnsi="Arial" w:cs="Arial"/>
      <w:color w:val="0070C0"/>
      <w:sz w:val="96"/>
      <w:szCs w:val="96"/>
    </w:rPr>
  </w:style>
  <w:style w:type="paragraph" w:customStyle="1" w:styleId="RevisionText">
    <w:name w:val="Revision Text"/>
    <w:basedOn w:val="SPSSubTitle"/>
    <w:pPr>
      <w:spacing w:after="0" w:line="240" w:lineRule="auto"/>
      <w:ind w:left="720"/>
    </w:pPr>
    <w:rPr>
      <w:b/>
      <w:color w:val="A6A6A6"/>
      <w:kern w:val="0"/>
      <w:sz w:val="20"/>
      <w:szCs w:val="20"/>
    </w:rPr>
  </w:style>
  <w:style w:type="character" w:customStyle="1" w:styleId="RevisionTextChar">
    <w:name w:val="Revision Text Char"/>
    <w:rPr>
      <w:rFonts w:ascii="Arial" w:eastAsia="Times New Roman" w:hAnsi="Arial" w:cs="Arial"/>
      <w:b/>
      <w:color w:val="A6A6A6"/>
      <w:sz w:val="20"/>
      <w:szCs w:val="20"/>
    </w:rPr>
  </w:style>
  <w:style w:type="character" w:customStyle="1" w:styleId="Heading3Char">
    <w:name w:val="Heading 3 Char"/>
    <w:basedOn w:val="DefaultParagraphFont"/>
    <w:rPr>
      <w:rFonts w:ascii="Cambria" w:eastAsia="Times New Roman" w:hAnsi="Cambria" w:cs="Times New Roman"/>
      <w:b/>
      <w:bCs/>
      <w:sz w:val="26"/>
      <w:szCs w:val="26"/>
    </w:rPr>
  </w:style>
  <w:style w:type="paragraph" w:customStyle="1" w:styleId="inset3">
    <w:name w:val="inset3"/>
    <w:basedOn w:val="Normal"/>
    <w:pPr>
      <w:tabs>
        <w:tab w:val="left" w:pos="7920"/>
      </w:tabs>
      <w:spacing w:after="0" w:line="240" w:lineRule="auto"/>
      <w:ind w:left="2722" w:hanging="562"/>
    </w:pPr>
    <w:rPr>
      <w:rFonts w:ascii="Times New Roman" w:hAnsi="Times New Roman" w:cs="Times New Roman"/>
      <w:color w:val="auto"/>
      <w:kern w:val="0"/>
      <w:sz w:val="22"/>
      <w:lang w:eastAsia="en-US"/>
    </w:rPr>
  </w:style>
  <w:style w:type="character" w:styleId="PageNumber">
    <w:name w:val="page number"/>
    <w:basedOn w:val="DefaultParagraphFont"/>
  </w:style>
  <w:style w:type="paragraph" w:customStyle="1" w:styleId="inset2">
    <w:name w:val="inset2"/>
    <w:basedOn w:val="Normal"/>
    <w:pPr>
      <w:tabs>
        <w:tab w:val="left" w:pos="720"/>
      </w:tabs>
      <w:spacing w:after="0" w:line="240" w:lineRule="auto"/>
      <w:ind w:left="2160" w:hanging="720"/>
    </w:pPr>
    <w:rPr>
      <w:rFonts w:ascii="Times New Roman" w:hAnsi="Times New Roman" w:cs="Times New Roman"/>
      <w:color w:val="auto"/>
      <w:kern w:val="0"/>
      <w:sz w:val="22"/>
      <w:lang w:eastAsia="en-US"/>
    </w:rPr>
  </w:style>
  <w:style w:type="character" w:styleId="FootnoteReference">
    <w:name w:val="footnote reference"/>
    <w:rPr>
      <w:position w:val="0"/>
      <w:vertAlign w:val="superscript"/>
    </w:rPr>
  </w:style>
  <w:style w:type="paragraph" w:customStyle="1" w:styleId="3372873BB58A4DED866D2BE34882C06C">
    <w:name w:val="3372873BB58A4DED866D2BE34882C06C"/>
    <w:pPr>
      <w:widowControl/>
      <w:suppressAutoHyphens/>
      <w:autoSpaceDE/>
      <w:spacing w:after="200" w:line="276" w:lineRule="auto"/>
    </w:pPr>
    <w:rPr>
      <w:rFonts w:eastAsia="MS Mincho" w:cs="Arial"/>
      <w:lang w:eastAsia="ja-JP"/>
    </w:rPr>
  </w:style>
  <w:style w:type="paragraph" w:customStyle="1" w:styleId="SPSSubHeading">
    <w:name w:val="SPS Sub Heading"/>
    <w:basedOn w:val="Normal"/>
    <w:pPr>
      <w:spacing w:after="0" w:line="240" w:lineRule="auto"/>
    </w:pPr>
    <w:rPr>
      <w:rFonts w:ascii="Arial" w:hAnsi="Arial" w:cs="Arial"/>
      <w:b/>
      <w:color w:val="404040"/>
      <w:kern w:val="0"/>
      <w:lang w:val="en-US" w:eastAsia="en-US"/>
    </w:rPr>
  </w:style>
  <w:style w:type="paragraph" w:customStyle="1" w:styleId="SPSRevisionDate">
    <w:name w:val="SPS Revision Date"/>
    <w:basedOn w:val="Normal"/>
    <w:pPr>
      <w:spacing w:after="0" w:line="240" w:lineRule="auto"/>
      <w:jc w:val="right"/>
    </w:pPr>
    <w:rPr>
      <w:rFonts w:ascii="Arial" w:hAnsi="Arial" w:cs="Arial"/>
      <w:b/>
      <w:color w:val="FFFFFF"/>
      <w:kern w:val="0"/>
      <w:sz w:val="16"/>
      <w:szCs w:val="16"/>
      <w:lang w:val="en-US" w:eastAsia="en-US"/>
    </w:rPr>
  </w:style>
  <w:style w:type="character" w:customStyle="1" w:styleId="SPSSubHeadingChar">
    <w:name w:val="SPS Sub Heading Char"/>
    <w:rPr>
      <w:rFonts w:ascii="Arial" w:eastAsia="Times New Roman" w:hAnsi="Arial" w:cs="Arial"/>
      <w:b/>
      <w:color w:val="404040"/>
      <w:sz w:val="20"/>
      <w:szCs w:val="20"/>
    </w:rPr>
  </w:style>
  <w:style w:type="paragraph" w:customStyle="1" w:styleId="SPSSectionHeading">
    <w:name w:val="SPS Section Heading"/>
    <w:basedOn w:val="Normal"/>
    <w:pPr>
      <w:spacing w:after="0" w:line="240" w:lineRule="auto"/>
    </w:pPr>
    <w:rPr>
      <w:rFonts w:ascii="Arial" w:hAnsi="Arial" w:cs="Tahoma"/>
      <w:b/>
      <w:color w:val="0070C0"/>
      <w:kern w:val="0"/>
      <w:sz w:val="24"/>
      <w:szCs w:val="24"/>
      <w:lang w:val="en-US" w:eastAsia="en-US"/>
    </w:rPr>
  </w:style>
  <w:style w:type="character" w:customStyle="1" w:styleId="SPSRevisionDateChar">
    <w:name w:val="SPS Revision Date Char"/>
    <w:rPr>
      <w:rFonts w:ascii="Arial" w:eastAsia="Times New Roman" w:hAnsi="Arial" w:cs="Arial"/>
      <w:b/>
      <w:color w:val="FFFFFF"/>
      <w:sz w:val="16"/>
      <w:szCs w:val="16"/>
    </w:rPr>
  </w:style>
  <w:style w:type="paragraph" w:customStyle="1" w:styleId="SPSWebLink">
    <w:name w:val="SPS Web Link"/>
    <w:basedOn w:val="Normal"/>
    <w:pPr>
      <w:spacing w:after="0" w:line="240" w:lineRule="auto"/>
      <w:jc w:val="both"/>
    </w:pPr>
    <w:rPr>
      <w:rFonts w:ascii="Arial" w:hAnsi="Arial" w:cs="Tahoma"/>
      <w:b/>
      <w:color w:val="0070C0"/>
      <w:kern w:val="0"/>
      <w:lang w:val="en-US" w:eastAsia="en-US"/>
    </w:rPr>
  </w:style>
  <w:style w:type="character" w:customStyle="1" w:styleId="SPSSectionHeadingChar">
    <w:name w:val="SPS Section Heading Char"/>
    <w:rPr>
      <w:rFonts w:ascii="Arial" w:eastAsia="Times New Roman" w:hAnsi="Arial" w:cs="Tahoma"/>
      <w:b/>
      <w:color w:val="0070C0"/>
      <w:sz w:val="24"/>
      <w:szCs w:val="24"/>
    </w:rPr>
  </w:style>
  <w:style w:type="paragraph" w:customStyle="1" w:styleId="SPSSubText">
    <w:name w:val="SPS Sub Text"/>
    <w:basedOn w:val="SPSWebLink"/>
    <w:rPr>
      <w:b w:val="0"/>
      <w:i/>
      <w:color w:val="262626"/>
    </w:rPr>
  </w:style>
  <w:style w:type="character" w:customStyle="1" w:styleId="SPSWebLinkChar">
    <w:name w:val="SPS Web Link Char"/>
    <w:rPr>
      <w:rFonts w:ascii="Arial" w:eastAsia="Times New Roman" w:hAnsi="Arial" w:cs="Tahoma"/>
      <w:b/>
      <w:color w:val="0070C0"/>
      <w:sz w:val="20"/>
      <w:szCs w:val="20"/>
    </w:rPr>
  </w:style>
  <w:style w:type="paragraph" w:customStyle="1" w:styleId="SPSPictureSubText">
    <w:name w:val="SPS Picture Sub Text"/>
    <w:basedOn w:val="Normal"/>
    <w:pPr>
      <w:spacing w:after="0" w:line="240" w:lineRule="auto"/>
      <w:jc w:val="both"/>
    </w:pPr>
    <w:rPr>
      <w:rFonts w:ascii="Arial" w:hAnsi="Arial" w:cs="Tahoma"/>
      <w:b/>
      <w:i/>
      <w:color w:val="595959"/>
      <w:kern w:val="0"/>
      <w:sz w:val="16"/>
      <w:szCs w:val="16"/>
      <w:lang w:val="en-US" w:eastAsia="en-US"/>
    </w:rPr>
  </w:style>
  <w:style w:type="character" w:customStyle="1" w:styleId="SPSSubTextChar">
    <w:name w:val="SPS Sub Text Char"/>
    <w:rPr>
      <w:rFonts w:ascii="Arial" w:eastAsia="Times New Roman" w:hAnsi="Arial" w:cs="Tahoma"/>
      <w:i/>
      <w:color w:val="262626"/>
      <w:sz w:val="20"/>
      <w:szCs w:val="20"/>
    </w:rPr>
  </w:style>
  <w:style w:type="paragraph" w:customStyle="1" w:styleId="SPSBodyText">
    <w:name w:val="SPS Body Text"/>
    <w:basedOn w:val="Normal"/>
    <w:pPr>
      <w:spacing w:after="0" w:line="240" w:lineRule="auto"/>
    </w:pPr>
    <w:rPr>
      <w:rFonts w:ascii="Arial" w:hAnsi="Arial" w:cs="Tahoma"/>
      <w:color w:val="262626"/>
      <w:kern w:val="0"/>
      <w:lang w:val="en-US" w:eastAsia="en-US"/>
    </w:rPr>
  </w:style>
  <w:style w:type="character" w:customStyle="1" w:styleId="SPSPictureSubTextChar">
    <w:name w:val="SPS Picture Sub Text Char"/>
    <w:rPr>
      <w:rFonts w:ascii="Arial" w:eastAsia="Times New Roman" w:hAnsi="Arial" w:cs="Tahoma"/>
      <w:b/>
      <w:i/>
      <w:color w:val="595959"/>
      <w:sz w:val="16"/>
      <w:szCs w:val="16"/>
    </w:rPr>
  </w:style>
  <w:style w:type="paragraph" w:customStyle="1" w:styleId="text">
    <w:name w:val="text"/>
    <w:basedOn w:val="Normal"/>
    <w:pPr>
      <w:tabs>
        <w:tab w:val="left" w:pos="720"/>
      </w:tabs>
      <w:spacing w:after="0" w:line="240" w:lineRule="auto"/>
    </w:pPr>
    <w:rPr>
      <w:rFonts w:ascii="Times New Roman" w:hAnsi="Times New Roman" w:cs="Times New Roman"/>
      <w:color w:val="auto"/>
      <w:kern w:val="0"/>
      <w:sz w:val="22"/>
      <w:lang w:eastAsia="en-US"/>
    </w:rPr>
  </w:style>
  <w:style w:type="character" w:customStyle="1" w:styleId="SPSBodyTextChar">
    <w:name w:val="SPS Body Text Char"/>
    <w:rPr>
      <w:rFonts w:ascii="Arial" w:eastAsia="Times New Roman" w:hAnsi="Arial" w:cs="Tahoma"/>
      <w:color w:val="262626"/>
      <w:sz w:val="20"/>
      <w:szCs w:val="20"/>
    </w:rPr>
  </w:style>
  <w:style w:type="paragraph" w:customStyle="1" w:styleId="inset">
    <w:name w:val="inset"/>
    <w:basedOn w:val="Normal"/>
    <w:pPr>
      <w:tabs>
        <w:tab w:val="left" w:pos="720"/>
      </w:tabs>
      <w:spacing w:after="0" w:line="240" w:lineRule="auto"/>
      <w:ind w:left="1440" w:hanging="720"/>
    </w:pPr>
    <w:rPr>
      <w:rFonts w:ascii="Times New Roman" w:hAnsi="Times New Roman" w:cs="Times New Roman"/>
      <w:color w:val="auto"/>
      <w:kern w:val="0"/>
      <w:sz w:val="22"/>
      <w:lang w:eastAsia="en-US"/>
    </w:rPr>
  </w:style>
  <w:style w:type="paragraph" w:customStyle="1" w:styleId="subhead">
    <w:name w:val="subhead"/>
    <w:basedOn w:val="Normal"/>
    <w:pPr>
      <w:tabs>
        <w:tab w:val="left" w:pos="720"/>
      </w:tabs>
      <w:spacing w:after="0" w:line="240" w:lineRule="auto"/>
      <w:ind w:left="720" w:hanging="720"/>
    </w:pPr>
    <w:rPr>
      <w:rFonts w:ascii="Times New Roman" w:hAnsi="Times New Roman" w:cs="Times New Roman"/>
      <w:b/>
      <w:caps/>
      <w:color w:val="auto"/>
      <w:kern w:val="0"/>
      <w:sz w:val="22"/>
      <w:lang w:eastAsia="en-US"/>
    </w:rPr>
  </w:style>
  <w:style w:type="paragraph" w:customStyle="1" w:styleId="bullet">
    <w:name w:val="bullet"/>
    <w:basedOn w:val="inset2"/>
    <w:pPr>
      <w:numPr>
        <w:numId w:val="4"/>
      </w:numPr>
    </w:pPr>
  </w:style>
  <w:style w:type="paragraph" w:customStyle="1" w:styleId="FirstParagraphLevel2">
    <w:name w:val="First Paragraph Level 2"/>
    <w:pPr>
      <w:suppressAutoHyphens/>
      <w:autoSpaceDE/>
      <w:spacing w:before="60"/>
      <w:jc w:val="both"/>
    </w:pPr>
    <w:rPr>
      <w:rFonts w:ascii="Trebuchet MS" w:eastAsia="Times New Roman" w:hAnsi="Trebuchet MS"/>
      <w:sz w:val="18"/>
      <w:szCs w:val="20"/>
      <w:lang w:val="en-GB" w:eastAsia="en-GB"/>
    </w:rPr>
  </w:style>
  <w:style w:type="paragraph" w:customStyle="1" w:styleId="FirstParagraphLevel3">
    <w:name w:val="First Paragraph Level 3"/>
    <w:pPr>
      <w:suppressAutoHyphens/>
      <w:autoSpaceDE/>
      <w:spacing w:before="60"/>
      <w:jc w:val="both"/>
    </w:pPr>
    <w:rPr>
      <w:rFonts w:ascii="Trebuchet MS" w:eastAsia="Times New Roman" w:hAnsi="Trebuchet MS"/>
      <w:sz w:val="18"/>
      <w:szCs w:val="20"/>
      <w:lang w:val="en-GB" w:eastAsia="en-GB"/>
    </w:rPr>
  </w:style>
  <w:style w:type="paragraph" w:customStyle="1" w:styleId="FirstParagraphLevel4">
    <w:name w:val="First Paragraph Level 4"/>
    <w:basedOn w:val="Normal"/>
    <w:next w:val="Normal"/>
    <w:pPr>
      <w:widowControl w:val="0"/>
      <w:spacing w:after="0" w:line="240" w:lineRule="auto"/>
      <w:ind w:left="992"/>
      <w:jc w:val="both"/>
    </w:pPr>
    <w:rPr>
      <w:rFonts w:ascii="Trebuchet MS" w:hAnsi="Trebuchet MS" w:cs="Times New Roman"/>
      <w:color w:val="auto"/>
      <w:kern w:val="0"/>
    </w:rPr>
  </w:style>
  <w:style w:type="character" w:customStyle="1" w:styleId="StyleLatinTrebuchetMSComplexArial10ptBold">
    <w:name w:val="Style (Latin) Trebuchet MS (Complex) Arial 10 pt Bold"/>
    <w:rPr>
      <w:rFonts w:ascii="Trebuchet MS" w:hAnsi="Trebuchet MS"/>
      <w:b/>
      <w:sz w:val="20"/>
    </w:rPr>
  </w:style>
  <w:style w:type="character" w:customStyle="1" w:styleId="apple-converted-space">
    <w:name w:val="apple-converted-space"/>
  </w:style>
  <w:style w:type="paragraph" w:styleId="TOC1">
    <w:name w:val="toc 1"/>
    <w:basedOn w:val="Normal"/>
    <w:next w:val="Normal"/>
    <w:autoRedefine/>
    <w:pPr>
      <w:tabs>
        <w:tab w:val="left" w:pos="480"/>
        <w:tab w:val="right" w:leader="dot" w:pos="8340"/>
      </w:tabs>
      <w:spacing w:after="0" w:line="240" w:lineRule="auto"/>
      <w:ind w:right="-97"/>
      <w:jc w:val="both"/>
    </w:pPr>
    <w:rPr>
      <w:rFonts w:ascii="Avenir Next LT Pro" w:eastAsia="Futura-Medium" w:hAnsi="Avenir Next LT Pro" w:cs="Arial"/>
      <w:b/>
      <w:bCs/>
      <w:color w:val="232E56"/>
      <w:kern w:val="0"/>
      <w:sz w:val="22"/>
      <w:szCs w:val="26"/>
      <w:lang w:bidi="en-GB"/>
    </w:rPr>
  </w:style>
  <w:style w:type="paragraph" w:styleId="TOC2">
    <w:name w:val="toc 2"/>
    <w:basedOn w:val="Normal"/>
    <w:next w:val="Normal"/>
    <w:autoRedefine/>
    <w:pPr>
      <w:tabs>
        <w:tab w:val="left" w:pos="880"/>
        <w:tab w:val="right" w:leader="dot" w:pos="8296"/>
      </w:tabs>
      <w:spacing w:after="0" w:line="240" w:lineRule="auto"/>
      <w:jc w:val="both"/>
    </w:pPr>
    <w:rPr>
      <w:rFonts w:ascii="Arial" w:hAnsi="Arial" w:cs="Arial"/>
      <w:color w:val="auto"/>
      <w:kern w:val="0"/>
      <w:sz w:val="22"/>
      <w:szCs w:val="22"/>
    </w:rPr>
  </w:style>
  <w:style w:type="paragraph" w:styleId="TOC3">
    <w:name w:val="toc 3"/>
    <w:basedOn w:val="Normal"/>
    <w:next w:val="Normal"/>
    <w:autoRedefine/>
    <w:pPr>
      <w:spacing w:after="0" w:line="240" w:lineRule="auto"/>
      <w:ind w:left="480"/>
    </w:pPr>
    <w:rPr>
      <w:rFonts w:ascii="Times New Roman" w:hAnsi="Times New Roman" w:cs="Times New Roman"/>
      <w:color w:val="auto"/>
      <w:kern w:val="0"/>
      <w:sz w:val="24"/>
      <w:szCs w:val="24"/>
    </w:rPr>
  </w:style>
  <w:style w:type="paragraph" w:styleId="BodyText2">
    <w:name w:val="Body Text 2"/>
    <w:basedOn w:val="Normal"/>
    <w:pPr>
      <w:spacing w:after="240" w:line="240" w:lineRule="auto"/>
      <w:ind w:left="720"/>
    </w:pPr>
    <w:rPr>
      <w:rFonts w:ascii="Arial" w:hAnsi="Arial" w:cs="Times New Roman"/>
      <w:color w:val="auto"/>
      <w:kern w:val="0"/>
      <w:sz w:val="22"/>
      <w:lang w:eastAsia="en-US"/>
    </w:rPr>
  </w:style>
  <w:style w:type="character" w:customStyle="1" w:styleId="BodyText2Char">
    <w:name w:val="Body Text 2 Char"/>
    <w:basedOn w:val="DefaultParagraphFont"/>
    <w:rPr>
      <w:rFonts w:ascii="Arial" w:eastAsia="Times New Roman" w:hAnsi="Arial" w:cs="Times New Roman"/>
      <w:szCs w:val="20"/>
      <w:lang w:val="en-GB"/>
    </w:rPr>
  </w:style>
  <w:style w:type="character" w:styleId="CommentReference">
    <w:name w:val="annotation reference"/>
    <w:rPr>
      <w:sz w:val="16"/>
      <w:szCs w:val="16"/>
    </w:rPr>
  </w:style>
  <w:style w:type="paragraph" w:styleId="CommentText">
    <w:name w:val="annotation text"/>
    <w:basedOn w:val="Normal"/>
    <w:pPr>
      <w:spacing w:after="0" w:line="240" w:lineRule="auto"/>
    </w:pPr>
    <w:rPr>
      <w:rFonts w:ascii="Times New Roman" w:hAnsi="Times New Roman" w:cs="Times New Roman"/>
      <w:color w:val="auto"/>
      <w:kern w:val="0"/>
    </w:rPr>
  </w:style>
  <w:style w:type="character" w:customStyle="1" w:styleId="CommentTextChar">
    <w:name w:val="Comment Text Char"/>
    <w:basedOn w:val="DefaultParagraphFont"/>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cs="Times New Roman"/>
      <w:b/>
      <w:bCs/>
      <w:sz w:val="20"/>
      <w:szCs w:val="20"/>
      <w:lang w:val="en-GB" w:eastAsia="en-GB"/>
    </w:rPr>
  </w:style>
  <w:style w:type="character" w:styleId="Emphasis">
    <w:name w:val="Emphasis"/>
    <w:rPr>
      <w:i/>
      <w:iCs/>
    </w:rPr>
  </w:style>
  <w:style w:type="paragraph" w:customStyle="1" w:styleId="body">
    <w:name w:val="body"/>
    <w:basedOn w:val="Normal"/>
    <w:pPr>
      <w:spacing w:before="100" w:after="100" w:line="240" w:lineRule="auto"/>
    </w:pPr>
    <w:rPr>
      <w:rFonts w:ascii="Times New Roman" w:hAnsi="Times New Roman" w:cs="Times New Roman"/>
      <w:color w:val="auto"/>
      <w:kern w:val="0"/>
      <w:sz w:val="24"/>
      <w:szCs w:val="24"/>
    </w:rPr>
  </w:style>
  <w:style w:type="character" w:customStyle="1" w:styleId="highlight">
    <w:name w:val="highlight"/>
  </w:style>
  <w:style w:type="paragraph" w:styleId="TOCHeading">
    <w:name w:val="TOC Heading"/>
    <w:basedOn w:val="Heading1"/>
    <w:next w:val="Normal"/>
    <w:pPr>
      <w:spacing w:before="480" w:line="276" w:lineRule="auto"/>
    </w:pPr>
    <w:rPr>
      <w:rFonts w:ascii="Cambria" w:eastAsia="MS Gothic" w:hAnsi="Cambria" w:cs="Times New Roman"/>
      <w:b w:val="0"/>
      <w:bCs w:val="0"/>
      <w:color w:val="365F91"/>
      <w:kern w:val="0"/>
      <w:sz w:val="28"/>
      <w:szCs w:val="28"/>
      <w:lang w:val="en-US" w:eastAsia="ja-JP"/>
    </w:rPr>
  </w:style>
  <w:style w:type="paragraph" w:customStyle="1" w:styleId="Default">
    <w:name w:val="Default"/>
    <w:pPr>
      <w:widowControl/>
      <w:suppressAutoHyphens/>
    </w:pPr>
    <w:rPr>
      <w:rFonts w:ascii="Arial" w:eastAsia="Times New Roman" w:hAnsi="Arial" w:cs="Arial"/>
      <w:color w:val="000000"/>
      <w:sz w:val="24"/>
      <w:szCs w:val="24"/>
      <w:lang w:val="en-GB" w:eastAsia="en-GB"/>
    </w:rPr>
  </w:style>
  <w:style w:type="paragraph" w:styleId="TOC4">
    <w:name w:val="toc 4"/>
    <w:basedOn w:val="Normal"/>
    <w:next w:val="Normal"/>
    <w:autoRedefine/>
    <w:pPr>
      <w:spacing w:after="100" w:line="276" w:lineRule="auto"/>
      <w:ind w:left="660"/>
    </w:pPr>
    <w:rPr>
      <w:rFonts w:cs="Times New Roman"/>
      <w:color w:val="auto"/>
      <w:kern w:val="0"/>
      <w:sz w:val="22"/>
      <w:szCs w:val="22"/>
    </w:rPr>
  </w:style>
  <w:style w:type="paragraph" w:styleId="TOC5">
    <w:name w:val="toc 5"/>
    <w:basedOn w:val="Normal"/>
    <w:next w:val="Normal"/>
    <w:autoRedefine/>
    <w:pPr>
      <w:spacing w:after="100" w:line="276" w:lineRule="auto"/>
      <w:ind w:left="880"/>
    </w:pPr>
    <w:rPr>
      <w:rFonts w:cs="Times New Roman"/>
      <w:color w:val="auto"/>
      <w:kern w:val="0"/>
      <w:sz w:val="22"/>
      <w:szCs w:val="22"/>
    </w:rPr>
  </w:style>
  <w:style w:type="paragraph" w:styleId="TOC6">
    <w:name w:val="toc 6"/>
    <w:basedOn w:val="Normal"/>
    <w:next w:val="Normal"/>
    <w:autoRedefine/>
    <w:pPr>
      <w:spacing w:after="100" w:line="276" w:lineRule="auto"/>
      <w:ind w:left="1100"/>
    </w:pPr>
    <w:rPr>
      <w:rFonts w:cs="Times New Roman"/>
      <w:color w:val="auto"/>
      <w:kern w:val="0"/>
      <w:sz w:val="22"/>
      <w:szCs w:val="22"/>
    </w:rPr>
  </w:style>
  <w:style w:type="paragraph" w:styleId="TOC7">
    <w:name w:val="toc 7"/>
    <w:basedOn w:val="Normal"/>
    <w:next w:val="Normal"/>
    <w:autoRedefine/>
    <w:pPr>
      <w:spacing w:after="100" w:line="276" w:lineRule="auto"/>
      <w:ind w:left="1320"/>
    </w:pPr>
    <w:rPr>
      <w:rFonts w:cs="Times New Roman"/>
      <w:color w:val="auto"/>
      <w:kern w:val="0"/>
      <w:sz w:val="22"/>
      <w:szCs w:val="22"/>
    </w:rPr>
  </w:style>
  <w:style w:type="paragraph" w:styleId="TOC8">
    <w:name w:val="toc 8"/>
    <w:basedOn w:val="Normal"/>
    <w:next w:val="Normal"/>
    <w:autoRedefine/>
    <w:pPr>
      <w:spacing w:after="100" w:line="276" w:lineRule="auto"/>
      <w:ind w:left="1540"/>
    </w:pPr>
    <w:rPr>
      <w:rFonts w:cs="Times New Roman"/>
      <w:color w:val="auto"/>
      <w:kern w:val="0"/>
      <w:sz w:val="22"/>
      <w:szCs w:val="22"/>
    </w:rPr>
  </w:style>
  <w:style w:type="paragraph" w:styleId="TOC9">
    <w:name w:val="toc 9"/>
    <w:basedOn w:val="Normal"/>
    <w:next w:val="Normal"/>
    <w:autoRedefine/>
    <w:pPr>
      <w:spacing w:after="100" w:line="276" w:lineRule="auto"/>
      <w:ind w:left="1760"/>
    </w:pPr>
    <w:rPr>
      <w:rFonts w:cs="Times New Roman"/>
      <w:color w:val="auto"/>
      <w:kern w:val="0"/>
      <w:sz w:val="22"/>
      <w:szCs w:val="22"/>
    </w:rPr>
  </w:style>
  <w:style w:type="character" w:styleId="Strong">
    <w:name w:val="Strong"/>
    <w:rPr>
      <w:b/>
      <w:bCs/>
    </w:rPr>
  </w:style>
  <w:style w:type="paragraph" w:customStyle="1" w:styleId="Pa8">
    <w:name w:val="Pa8"/>
    <w:basedOn w:val="Default"/>
    <w:next w:val="Default"/>
    <w:pPr>
      <w:spacing w:line="241" w:lineRule="atLeast"/>
    </w:pPr>
    <w:rPr>
      <w:rFonts w:ascii="Garamond MT" w:eastAsia="Calibri" w:hAnsi="Garamond MT" w:cs="Times New Roman"/>
      <w:color w:val="auto"/>
      <w:lang w:eastAsia="en-US"/>
    </w:rPr>
  </w:style>
  <w:style w:type="character" w:customStyle="1" w:styleId="UnresolvedMention3">
    <w:name w:val="Unresolved Mention3"/>
    <w:rPr>
      <w:color w:val="808080"/>
      <w:shd w:val="clear" w:color="auto" w:fill="E6E6E6"/>
    </w:rPr>
  </w:style>
  <w:style w:type="paragraph" w:styleId="FootnoteText">
    <w:name w:val="footnote text"/>
    <w:basedOn w:val="Normal"/>
    <w:pPr>
      <w:spacing w:after="0" w:line="240" w:lineRule="auto"/>
    </w:pPr>
    <w:rPr>
      <w:rFonts w:ascii="Tahoma" w:hAnsi="Tahoma" w:cs="Tahoma"/>
      <w:color w:val="auto"/>
      <w:kern w:val="0"/>
      <w:lang w:val="en-US" w:eastAsia="en-US"/>
    </w:rPr>
  </w:style>
  <w:style w:type="character" w:customStyle="1" w:styleId="FootnoteTextChar">
    <w:name w:val="Footnote Text Char"/>
    <w:basedOn w:val="DefaultParagraphFont"/>
    <w:rPr>
      <w:rFonts w:ascii="Tahoma" w:eastAsia="Times New Roman" w:hAnsi="Tahoma" w:cs="Tahoma"/>
      <w:sz w:val="20"/>
      <w:szCs w:val="20"/>
    </w:rPr>
  </w:style>
  <w:style w:type="character" w:customStyle="1" w:styleId="UnresolvedMention4">
    <w:name w:val="Unresolved Mention4"/>
    <w:basedOn w:val="DefaultParagraphFont"/>
    <w:rPr>
      <w:color w:val="605E5C"/>
      <w:shd w:val="clear" w:color="auto" w:fill="E1DFDD"/>
    </w:rPr>
  </w:style>
  <w:style w:type="paragraph" w:styleId="BodyText">
    <w:name w:val="Body Text"/>
    <w:basedOn w:val="Normal"/>
  </w:style>
  <w:style w:type="character" w:customStyle="1" w:styleId="BodyTextChar">
    <w:name w:val="Body Text Char"/>
    <w:basedOn w:val="DefaultParagraphFont"/>
    <w:rPr>
      <w:rFonts w:ascii="Calibri" w:eastAsia="Times New Roman" w:hAnsi="Calibri" w:cs="Calibri"/>
      <w:color w:val="000000"/>
      <w:kern w:val="3"/>
      <w:sz w:val="20"/>
      <w:szCs w:val="20"/>
      <w:lang w:val="en-GB" w:eastAsia="en-GB"/>
    </w:rPr>
  </w:style>
  <w:style w:type="character" w:styleId="UnresolvedMention">
    <w:name w:val="Unresolved Mention"/>
    <w:basedOn w:val="DefaultParagraphFont"/>
    <w:rPr>
      <w:color w:val="605E5C"/>
      <w:shd w:val="clear" w:color="auto" w:fill="E1DFDD"/>
    </w:rPr>
  </w:style>
  <w:style w:type="paragraph" w:styleId="Revision">
    <w:name w:val="Revision"/>
    <w:pPr>
      <w:widowControl/>
      <w:suppressAutoHyphens/>
      <w:autoSpaceDE/>
    </w:pPr>
    <w:rPr>
      <w:rFonts w:eastAsia="Times New Roman" w:cs="Calibri"/>
      <w:color w:val="000000"/>
      <w:kern w:val="3"/>
      <w:sz w:val="20"/>
      <w:szCs w:val="20"/>
      <w:lang w:val="en-GB" w:eastAsia="en-GB"/>
    </w:rPr>
  </w:style>
  <w:style w:type="character" w:customStyle="1" w:styleId="normaltextrun">
    <w:name w:val="normaltextrun"/>
    <w:basedOn w:val="DefaultParagraphFont"/>
  </w:style>
  <w:style w:type="character" w:customStyle="1" w:styleId="eop">
    <w:name w:val="eop"/>
    <w:basedOn w:val="DefaultParagraphFont"/>
  </w:style>
  <w:style w:type="character" w:styleId="IntenseReference">
    <w:name w:val="Intense Reference"/>
    <w:rPr>
      <w:b/>
      <w:bCs/>
      <w:smallCaps/>
      <w:color w:val="C0504D"/>
      <w:spacing w:val="5"/>
      <w:u w:val="single"/>
    </w:rPr>
  </w:style>
  <w:style w:type="numbering" w:customStyle="1" w:styleId="WWOutlineListStyle1">
    <w:name w:val="WW_OutlineListStyle_1"/>
    <w:basedOn w:val="NoList"/>
    <w:pPr>
      <w:numPr>
        <w:numId w:val="2"/>
      </w:numPr>
    </w:pPr>
  </w:style>
  <w:style w:type="numbering" w:customStyle="1" w:styleId="WWOutlineListStyle">
    <w:name w:val="WW_OutlineListStyle"/>
    <w:basedOn w:val="NoList"/>
    <w:pPr>
      <w:numPr>
        <w:numId w:val="3"/>
      </w:numPr>
    </w:pPr>
  </w:style>
  <w:style w:type="numbering" w:customStyle="1" w:styleId="LFO1">
    <w:name w:val="LFO1"/>
    <w:basedOn w:val="NoList"/>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719794/Disqualification_under_the_childcare_act_July2018.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isqualification@ofsted.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squalification@education.gov.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uk/government/publications/disqualification-under-the-childcare-act-2006/disqualification-under-the-childcare-act-2006"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719794/Disqualification_under_the_childcare_act_July2018.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2437</Words>
  <Characters>13893</Characters>
  <Application>Microsoft Office Word</Application>
  <DocSecurity>4</DocSecurity>
  <Lines>115</Lines>
  <Paragraphs>32</Paragraphs>
  <ScaleCrop>false</ScaleCrop>
  <Company/>
  <LinksUpToDate>false</LinksUpToDate>
  <CharactersWithSpaces>16298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Hirshfield, Nicola - ST INF</dc:creator>
  <cp:lastModifiedBy>Sheppard, Naomi - HR</cp:lastModifiedBy>
  <cp:revision>2</cp:revision>
  <dcterms:created xsi:type="dcterms:W3CDTF">2022-10-21T12:40:00Z</dcterms:created>
  <dcterms:modified xsi:type="dcterms:W3CDTF">2022-10-21T12:40:00Z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2018-05-29T00:00:00Z</vt:filetime>
  </property>
  <property fmtid="{D5CDD505-2E9C-101B-9397-08002B2CF9AE}" pid="3" name="Creator">
    <vt:lpwstr>Adobe InDesign CC 13.1 (Macintosh)</vt:lpwstr>
  </property>
  <property fmtid="{D5CDD505-2E9C-101B-9397-08002B2CF9AE}" pid="4" name="LastSaved">
    <vt:filetime>2018-05-29T00:00:00Z</vt:filetime>
  </property>
  <property fmtid="{D5CDD505-2E9C-101B-9397-08002B2CF9AE}" pid="5" name="ContentTypeId">
    <vt:lpwstr>0x0101001CBF271E5EF1E248B933926B1D18D71C</vt:lpwstr>
  </property>
  <property fmtid="{D5CDD505-2E9C-101B-9397-08002B2CF9AE}" pid="6" name="_dlc_DocIdItemGuid">
    <vt:lpwstr>c543ed00-7719-4775-b51b-5e77a1b21807</vt:lpwstr>
  </property>
  <property fmtid="{D5CDD505-2E9C-101B-9397-08002B2CF9AE}" pid="7" name="MediaServiceImageTags">
    <vt:lpwstr/>
  </property>
</Properties>
</file>